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D669"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综测</w:t>
      </w:r>
      <w:r>
        <w:rPr>
          <w:rFonts w:hint="eastAsia" w:ascii="黑体" w:hAnsi="黑体" w:eastAsia="黑体" w:cs="黑体"/>
          <w:sz w:val="28"/>
          <w:szCs w:val="28"/>
        </w:rPr>
        <w:t>评定程序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—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2025年秋</w:t>
      </w:r>
    </w:p>
    <w:p w14:paraId="7A043A68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（一）辅导员登录数字安商-在线服务-综合测评-测评评分，在【测评小组管理】里维护成员信息。班级综合素质测评小组由辅导员、班长、团支书、学生干部代表、学生代表等组成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综合考虑包括普通同学、班级干部、男女生比例及宿舍分布等多种因素，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</w:rPr>
        <w:t>至少添加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highlight w:val="yellow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highlight w:val="yellow"/>
        </w:rPr>
        <w:t>名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</w:rPr>
        <w:t>成员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名单要公示无异议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，组长由辅导员担任。</w:t>
      </w:r>
    </w:p>
    <w:p w14:paraId="34D68AEA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（二）辅导员在综合测评-测评审核，对测评小组进行【评分区间设置】，注意评分区间设置的合理性。</w:t>
      </w:r>
    </w:p>
    <w:p w14:paraId="51D0F2F6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（三）测评小组据实对本班级所有同学进行评分。</w:t>
      </w:r>
    </w:p>
    <w:p w14:paraId="41D38361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（四）学生申请并提交。如实填写个人自我诊断分、各项奖励分和惩处分，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务必提交评定学年内，符合条件的附加分佐证材料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各项奖励分均有上限，除能力发展素质奖励分上限20分外，其他四项奖励分上限为10分，重复、多次提交不合格材料无效，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highlight w:val="yellow"/>
          <w:lang w:val="en-US" w:eastAsia="zh-CN"/>
        </w:rPr>
        <w:t>辅导员对恶意多次提交不合格材料的行为可赋惩处分5-10分，具体操作方法见（五）温馨提示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）。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请注意，学生端在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日24:00关闭，逾期未主动提交综测的学生，将由系统在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:00自动提交。</w:t>
      </w:r>
    </w:p>
    <w:p w14:paraId="0072B45E">
      <w:pPr>
        <w:ind w:firstLine="562" w:firstLine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温馨提示：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系统已同步（1）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2024年12月获评校三好、优干两项荣誉称号，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（2）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2024年12月参与学校组织献血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，（3）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2025年5月获学业进步奖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，（4）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2025年6月获市三好优干，（5）2024-2025学年体测良好以上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学生奖励分，情况填写人为“老师”，请不要重复新增这五项。</w:t>
      </w:r>
    </w:p>
    <w:p w14:paraId="4DFAF134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（五）辅导员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点【计算】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同步，在点【详情】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审核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通过。如学生存在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旷课、违纪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挂科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等惩处分情况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打开【详情】页，下滑至【附加分】，添加学生扣分项。请注意，辅导员点进学生【详情】界面，附加分经过【修改|删除】操作后，只有在【详情】页点【通过】才能保存【修改|删除】后的结果，点【退回】或者关闭【详情】页不保存【修改|删除】结果，请谨慎使用【修改|删除】功能。若有【修改|删除】操作，请重新点【计算】。</w:t>
      </w:r>
    </w:p>
    <w:p w14:paraId="0FF3B3E0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请注意及时处理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日自动提交的学生综测信息。</w:t>
      </w:r>
    </w:p>
    <w:p w14:paraId="4916A510">
      <w:pPr>
        <w:ind w:firstLine="562" w:firstLineChars="200"/>
        <w:jc w:val="both"/>
        <w:rPr>
          <w:rFonts w:hint="default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highlight w:val="yellow"/>
          <w:lang w:val="en-US" w:eastAsia="zh-CN"/>
        </w:rPr>
        <w:t>温馨提示：能力发展素质项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highlight w:val="yellow"/>
          <w:lang w:val="en-US" w:eastAsia="zh-CN"/>
        </w:rPr>
        <w:t>惩处分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之一“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highlight w:val="yellow"/>
          <w:lang w:val="en-US" w:eastAsia="zh-CN"/>
        </w:rPr>
        <w:t>在材料申报中有弄虚作假（如谎报事迹，做假材料、假证件、假文章等）、争名夺利、诬告损人者，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28"/>
          <w:szCs w:val="28"/>
          <w:highlight w:val="yellow"/>
          <w:lang w:val="en-US" w:eastAsia="zh-CN"/>
        </w:rPr>
        <w:t>经认定属实，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28"/>
          <w:highlight w:val="yellow"/>
          <w:lang w:val="en-US" w:eastAsia="zh-CN"/>
        </w:rPr>
        <w:t>扣5-10分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highlight w:val="yellow"/>
          <w:lang w:val="en-US" w:eastAsia="zh-CN"/>
        </w:rPr>
        <w:t>，有学术不端等情节特别严重行为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  <w:highlight w:val="yellow"/>
          <w:lang w:val="en-US" w:eastAsia="zh-CN"/>
        </w:rPr>
        <w:t>者可以给予纪律处分。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yellow"/>
          <w:lang w:val="en-US" w:eastAsia="zh-CN"/>
        </w:rPr>
        <w:t>”请谨慎使用。</w:t>
      </w:r>
    </w:p>
    <w:p w14:paraId="416B3747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（六）资助专员点【计算】，审核通过。</w:t>
      </w:r>
    </w:p>
    <w:p w14:paraId="25CC6549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（七）学生资助管理中心点【计算】，审核通过。注意班级综测排名以学校审核通过后为准。</w:t>
      </w:r>
    </w:p>
    <w:p w14:paraId="28743236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（八）线上公示。</w:t>
      </w:r>
    </w:p>
    <w:p w14:paraId="26640A4A">
      <w:pPr>
        <w:ind w:firstLine="560" w:firstLineChars="200"/>
        <w:jc w:val="both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具体操作步骤请查看操作手册。</w:t>
      </w:r>
    </w:p>
    <w:p w14:paraId="455533A8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C78E1-A15B-4455-AEBF-CAD069A779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83FF2E-47C0-4775-9568-29DFA6A879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8C7B4C-9A69-4585-9E1F-E07A75242D13}"/>
  </w:font>
  <w:font w:name="WPSEMBED1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454FF1"/>
    <w:rsid w:val="12555A81"/>
    <w:rsid w:val="131C5B8F"/>
    <w:rsid w:val="1635775C"/>
    <w:rsid w:val="25B45767"/>
    <w:rsid w:val="2D4D13D7"/>
    <w:rsid w:val="43C90CCC"/>
    <w:rsid w:val="498C5B05"/>
    <w:rsid w:val="4BDB2578"/>
    <w:rsid w:val="51D261CE"/>
    <w:rsid w:val="65B803D1"/>
    <w:rsid w:val="66C07867"/>
    <w:rsid w:val="66C675A0"/>
    <w:rsid w:val="745B18CE"/>
    <w:rsid w:val="777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920</Characters>
  <Lines>0</Lines>
  <Paragraphs>0</Paragraphs>
  <TotalTime>4</TotalTime>
  <ScaleCrop>false</ScaleCrop>
  <LinksUpToDate>false</LinksUpToDate>
  <CharactersWithSpaces>920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2025-02-17T02:47:00Z</dcterms:created>
  <dc:creator>Admin</dc:creator>
  <cp:lastModifiedBy>备注</cp:lastModifiedBy>
  <dcterms:modified xsi:type="dcterms:W3CDTF">2025-09-10T06:56:45Z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eyJoZGlkIjoiN2RkOGJjMjI1MGFmYmEyNzgxOTkwNjgyNzI4ODAwYzQiLCJ1c2VySWQiOiIyNTg2NDUxMjUifQ==</vt:lpwstr>
  </property>
  <property fmtid="{D5CDD505-2E9C-101B-9397-08002B2CF9AE}" pid="4" name="ICV">
    <vt:lpwstr>026DFA319E0845779E94C7AAD74AE21B_12</vt:lpwstr>
  </property>
</Properties>
</file>