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9FD92">
      <w:pPr>
        <w:pageBreakBefore w:val="0"/>
        <w:kinsoku/>
        <w:wordWrap/>
        <w:overflowPunct/>
        <w:topLinePunct w:val="0"/>
        <w:autoSpaceDE/>
        <w:autoSpaceDN/>
        <w:bidi w:val="0"/>
        <w:adjustRightInd w:val="0"/>
        <w:snapToGrid w:val="0"/>
        <w:spacing w:beforeAutospacing="0" w:afterAutospacing="0" w:line="360" w:lineRule="auto"/>
        <w:jc w:val="center"/>
        <w:textAlignment w:val="auto"/>
        <w:rPr>
          <w:rStyle w:val="9"/>
          <w:rFonts w:hint="eastAsia" w:ascii="宋体" w:hAnsi="宋体" w:eastAsia="宋体" w:cs="宋体"/>
          <w:color w:val="auto"/>
          <w:kern w:val="0"/>
          <w:sz w:val="32"/>
          <w:szCs w:val="32"/>
          <w:lang w:val="en-US" w:eastAsia="zh-CN" w:bidi="ar"/>
        </w:rPr>
      </w:pPr>
      <w:r>
        <w:rPr>
          <w:rStyle w:val="9"/>
          <w:rFonts w:hint="eastAsia" w:ascii="宋体" w:hAnsi="宋体" w:eastAsia="宋体" w:cs="宋体"/>
          <w:color w:val="auto"/>
          <w:kern w:val="0"/>
          <w:sz w:val="32"/>
          <w:szCs w:val="32"/>
          <w:lang w:val="en-US" w:eastAsia="zh-CN" w:bidi="ar"/>
        </w:rPr>
        <w:t>2025年安徽商贸职业技术学院</w:t>
      </w:r>
    </w:p>
    <w:p w14:paraId="096038F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Style w:val="9"/>
          <w:rFonts w:hint="default" w:ascii="宋体" w:hAnsi="宋体" w:eastAsia="宋体" w:cs="宋体"/>
          <w:color w:val="auto"/>
          <w:kern w:val="0"/>
          <w:sz w:val="32"/>
          <w:szCs w:val="32"/>
          <w:lang w:val="en-US" w:eastAsia="zh-CN" w:bidi="ar"/>
        </w:rPr>
      </w:pPr>
      <w:r>
        <w:rPr>
          <w:rStyle w:val="9"/>
          <w:rFonts w:hint="eastAsia" w:ascii="宋体" w:hAnsi="宋体" w:eastAsia="宋体" w:cs="宋体"/>
          <w:color w:val="auto"/>
          <w:kern w:val="0"/>
          <w:sz w:val="32"/>
          <w:szCs w:val="32"/>
          <w:lang w:val="en-US" w:eastAsia="zh-CN" w:bidi="ar"/>
        </w:rPr>
        <w:t>职业院校数据质量检测系统项目方案及参数</w:t>
      </w:r>
    </w:p>
    <w:p w14:paraId="6A815185">
      <w:pPr>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1"/>
          <w:szCs w:val="21"/>
          <w:lang w:val="en-US" w:eastAsia="zh-CN"/>
        </w:rPr>
      </w:pPr>
    </w:p>
    <w:p w14:paraId="7C75CAF0">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项目名称</w:t>
      </w:r>
    </w:p>
    <w:p w14:paraId="46B8A224">
      <w:pPr>
        <w:pageBreakBefore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2025年安徽商贸职业技术学院职业院校数据质量检测系统项目</w:t>
      </w:r>
    </w:p>
    <w:p w14:paraId="4D990318">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项目背景</w:t>
      </w:r>
    </w:p>
    <w:p w14:paraId="08468F0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以安徽商贸职业技术学院数据质量提升为核心目标，以《关于进一步推进职业院校数字校园建设试点的通知》、《全国职业教育智慧大脑院校中台（高职/中职）数据标准及接口规范（试行）》、《全国职业院校大数据中心建设指南》为指引，结合学校实际情况编制此方案，通过建设教育部职业院校智慧校园数据中心对接数据质量监测平台，同时落实网络安全责任。协助学校有序接入“全国职业教育数据基座”，达标管理监测工作。通过此次项目建设，满足安徽商贸职业技术学院数字校园建设发展需要，实现学校数据应用价值的提升。同时在平台建设中进行数据治理管理体系建设，提升学校数据能力成熟度水平，满足未来不断变化的学校数据发展需求；通过数据管理制度体系建设为学校进行数据治理和数字化转型提供保障。实现学校推动信息技术与职业院校办学深度融合，形成安徽省乃至全国范围内职业院校标杆。</w:t>
      </w:r>
    </w:p>
    <w:p w14:paraId="151046B6">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项目目标</w:t>
      </w:r>
    </w:p>
    <w:p w14:paraId="2393904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通过本项目，进一步提升数据上报的精确性与合规性，上报数据流程与教育部平台之间构建一套数据监测模块。深度融合数据质量校验与标准化评估技术，实时捕捉并解析上报数据的各项指标，对照教育部发布的标准规范进行比对，确保数据的格式、内容、编码等完全符合教育部门的严格要求。同时，模块需要提供智能逻辑检验引擎，能够自动识别并标记出潜在的数据逻辑错误、不一致性或冗余信息，为数据清洗与修正提供明确指导，该平台能够实时展示上报至教育部数据的最新状态，确保相关人员能够及时获取关键数据洞察，通过数据资源应用管理平台建立数据共享机制，完善数据治理管理体系和制度体系，为学校数字化转型提供保障。</w:t>
      </w:r>
    </w:p>
    <w:p w14:paraId="51A0E665">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项目预算编制</w:t>
      </w:r>
    </w:p>
    <w:p w14:paraId="6C2E0DA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本项目整体预算为</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万元，预算编制依据包括项目实施各阶段的工作量、技术要求及服务内容，具体</w:t>
      </w:r>
      <w:r>
        <w:rPr>
          <w:rFonts w:hint="eastAsia" w:ascii="宋体" w:hAnsi="宋体" w:eastAsia="宋体" w:cs="宋体"/>
          <w:color w:val="auto"/>
          <w:sz w:val="21"/>
          <w:szCs w:val="21"/>
          <w:lang w:val="en-US" w:eastAsia="zh-CN"/>
        </w:rPr>
        <w:t>包括以下内容</w:t>
      </w:r>
      <w:r>
        <w:rPr>
          <w:rFonts w:hint="eastAsia" w:ascii="宋体" w:hAnsi="宋体" w:eastAsia="宋体" w:cs="宋体"/>
          <w:color w:val="auto"/>
          <w:sz w:val="21"/>
          <w:szCs w:val="21"/>
        </w:rPr>
        <w:t>：</w:t>
      </w:r>
    </w:p>
    <w:p w14:paraId="5C6A9534">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rPr>
        <w:t>数据质量检测系统</w:t>
      </w:r>
      <w:r>
        <w:rPr>
          <w:rStyle w:val="9"/>
          <w:rFonts w:hint="eastAsia" w:ascii="宋体" w:hAnsi="宋体" w:eastAsia="宋体" w:cs="宋体"/>
          <w:color w:val="auto"/>
          <w:sz w:val="21"/>
          <w:szCs w:val="21"/>
        </w:rPr>
        <w:t>建设与实施</w:t>
      </w:r>
    </w:p>
    <w:p w14:paraId="2B844AF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聚焦系统核心功能的开发与落地，涵盖数据仓库管理、数据集成平台、合规检测、质量检测、检测报告及数据归属等模块的定制软件开发。例如，构建数据仓库以实现数据资产、数据源及数据血缘的全景展示，开发数据集成平台完成库表汇聚、文件采集及检测规则配置，部署合规与质量检测模块实现数据前置校验、质量评分及趋势分析，最终形成支持自动生成报告、责任溯源的完整系统架构，并完成各模块的集成调试与部署实施，确保系统满足教育部数据标准及学校实际需求。</w:t>
      </w:r>
    </w:p>
    <w:p w14:paraId="3B3112D1">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rPr>
        <w:t>数据质量提升及治理服务</w:t>
      </w:r>
    </w:p>
    <w:p w14:paraId="47015C1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Style w:val="9"/>
          <w:rFonts w:hint="eastAsia" w:ascii="宋体" w:hAnsi="宋体" w:eastAsia="宋体" w:cs="宋体"/>
          <w:b w:val="0"/>
          <w:bCs/>
          <w:color w:val="auto"/>
          <w:sz w:val="21"/>
          <w:szCs w:val="21"/>
        </w:rPr>
      </w:pPr>
      <w:r>
        <w:rPr>
          <w:rStyle w:val="9"/>
          <w:rFonts w:hint="eastAsia" w:ascii="宋体" w:hAnsi="宋体" w:eastAsia="宋体" w:cs="宋体"/>
          <w:b w:val="0"/>
          <w:bCs/>
          <w:color w:val="auto"/>
          <w:sz w:val="21"/>
          <w:szCs w:val="21"/>
          <w:lang w:val="en-US" w:eastAsia="zh-CN"/>
        </w:rPr>
        <w:t>以提升数据合规性为核心，基于国家及校级数据标准，构建涵盖数据架构设计、元数据管理、质量规则配置的监测体系。通过制定数据标准目录、建立代码集管理与映射机制，实现数据标准化管理；借助数据质量检测模块的实时监控与分析功能，对数据完整性、准确性、一致性等维度进行评估，生成问题清单并提供优化建议；同时配套数据质量监测咨询服务，帮助学校建立数据责任追溯机制，提升数据能力成熟度，推动数据资产的高效利用。</w:t>
      </w:r>
    </w:p>
    <w:p w14:paraId="673F2442">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lang w:val="en-US" w:eastAsia="zh-CN"/>
        </w:rPr>
        <w:t>运营支持与运维服务</w:t>
      </w:r>
    </w:p>
    <w:p w14:paraId="20F2DD0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Fonts w:hint="eastAsia" w:ascii="宋体" w:hAnsi="宋体" w:eastAsia="宋体" w:cs="宋体"/>
          <w:b w:val="0"/>
          <w:bCs/>
          <w:color w:val="auto"/>
          <w:sz w:val="21"/>
          <w:szCs w:val="21"/>
        </w:rPr>
      </w:pPr>
      <w:r>
        <w:rPr>
          <w:rStyle w:val="9"/>
          <w:rFonts w:hint="eastAsia" w:ascii="宋体" w:hAnsi="宋体" w:eastAsia="宋体" w:cs="宋体"/>
          <w:b w:val="0"/>
          <w:bCs/>
          <w:color w:val="auto"/>
          <w:sz w:val="21"/>
          <w:szCs w:val="21"/>
          <w:lang w:val="en-US" w:eastAsia="zh-CN"/>
        </w:rPr>
        <w:t>提供</w:t>
      </w:r>
      <w:r>
        <w:rPr>
          <w:rStyle w:val="9"/>
          <w:rFonts w:hint="eastAsia" w:ascii="宋体" w:hAnsi="宋体" w:eastAsia="宋体" w:cs="宋体"/>
          <w:b w:val="0"/>
          <w:bCs/>
          <w:color w:val="auto"/>
          <w:sz w:val="21"/>
          <w:szCs w:val="21"/>
        </w:rPr>
        <w:t>合</w:t>
      </w:r>
      <w:r>
        <w:rPr>
          <w:rStyle w:val="9"/>
          <w:rFonts w:hint="eastAsia" w:ascii="宋体" w:hAnsi="宋体" w:eastAsia="宋体" w:cs="宋体"/>
          <w:b w:val="0"/>
          <w:bCs/>
          <w:color w:val="auto"/>
          <w:sz w:val="21"/>
          <w:szCs w:val="21"/>
          <w:lang w:val="en-US" w:eastAsia="zh-CN"/>
        </w:rPr>
        <w:t>三</w:t>
      </w:r>
      <w:r>
        <w:rPr>
          <w:rStyle w:val="9"/>
          <w:rFonts w:hint="eastAsia" w:ascii="宋体" w:hAnsi="宋体" w:eastAsia="宋体" w:cs="宋体"/>
          <w:b w:val="0"/>
          <w:bCs/>
          <w:color w:val="auto"/>
          <w:sz w:val="21"/>
          <w:szCs w:val="21"/>
          <w:lang w:eastAsia="zh-CN"/>
        </w:rPr>
        <w:t>年</w:t>
      </w:r>
      <w:r>
        <w:rPr>
          <w:rStyle w:val="9"/>
          <w:rFonts w:hint="eastAsia" w:ascii="宋体" w:hAnsi="宋体" w:eastAsia="宋体" w:cs="宋体"/>
          <w:b w:val="0"/>
          <w:bCs/>
          <w:color w:val="auto"/>
          <w:sz w:val="21"/>
          <w:szCs w:val="21"/>
        </w:rPr>
        <w:t>质保与运维服务，涵盖平台培训与</w:t>
      </w:r>
      <w:r>
        <w:rPr>
          <w:rStyle w:val="9"/>
          <w:rFonts w:hint="eastAsia" w:ascii="宋体" w:hAnsi="宋体" w:eastAsia="宋体" w:cs="宋体"/>
          <w:b w:val="0"/>
          <w:bCs/>
          <w:color w:val="auto"/>
          <w:sz w:val="21"/>
          <w:szCs w:val="21"/>
          <w:lang w:val="en-US" w:eastAsia="zh-CN"/>
        </w:rPr>
        <w:t>治理服务</w:t>
      </w:r>
      <w:r>
        <w:rPr>
          <w:rStyle w:val="9"/>
          <w:rFonts w:hint="eastAsia" w:ascii="宋体" w:hAnsi="宋体" w:eastAsia="宋体" w:cs="宋体"/>
          <w:b w:val="0"/>
          <w:bCs/>
          <w:color w:val="auto"/>
          <w:sz w:val="21"/>
          <w:szCs w:val="21"/>
        </w:rPr>
        <w:t>、故障排除、定期更新与版本升级，确保系统长期稳定、高效运行，同时保障项目的顺利推进和持续支持。</w:t>
      </w:r>
    </w:p>
    <w:p w14:paraId="4E8B8DE9">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服务内容</w:t>
      </w:r>
    </w:p>
    <w:p w14:paraId="2B9EA40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color w:val="auto"/>
          <w:sz w:val="21"/>
          <w:szCs w:val="21"/>
        </w:rPr>
      </w:pPr>
      <w:r>
        <w:rPr>
          <w:color w:val="auto"/>
          <w:sz w:val="21"/>
          <w:szCs w:val="21"/>
        </w:rPr>
        <w:t>本项目通过提供</w:t>
      </w:r>
      <w:r>
        <w:rPr>
          <w:rFonts w:hint="eastAsia"/>
          <w:color w:val="auto"/>
          <w:sz w:val="21"/>
          <w:szCs w:val="21"/>
          <w:lang w:val="en-US" w:eastAsia="zh-CN"/>
        </w:rPr>
        <w:t>数据质量检测系统建设与实施、数据质量提升</w:t>
      </w:r>
      <w:r>
        <w:rPr>
          <w:color w:val="auto"/>
          <w:sz w:val="21"/>
          <w:szCs w:val="21"/>
        </w:rPr>
        <w:t>与</w:t>
      </w:r>
      <w:r>
        <w:rPr>
          <w:rFonts w:hint="eastAsia"/>
          <w:color w:val="auto"/>
          <w:sz w:val="21"/>
          <w:szCs w:val="21"/>
          <w:lang w:val="en-US" w:eastAsia="zh-CN"/>
        </w:rPr>
        <w:t>运营支持</w:t>
      </w:r>
      <w:r>
        <w:rPr>
          <w:color w:val="auto"/>
          <w:sz w:val="21"/>
          <w:szCs w:val="21"/>
        </w:rPr>
        <w:t>服务，</w:t>
      </w:r>
      <w:r>
        <w:rPr>
          <w:rFonts w:hint="eastAsia"/>
          <w:color w:val="auto"/>
          <w:sz w:val="21"/>
          <w:szCs w:val="21"/>
          <w:lang w:val="en-US" w:eastAsia="zh-CN"/>
        </w:rPr>
        <w:t>帮助</w:t>
      </w:r>
      <w:r>
        <w:rPr>
          <w:color w:val="auto"/>
          <w:sz w:val="21"/>
          <w:szCs w:val="21"/>
        </w:rPr>
        <w:t>学校</w:t>
      </w:r>
      <w:r>
        <w:rPr>
          <w:rFonts w:hint="eastAsia"/>
          <w:color w:val="auto"/>
          <w:sz w:val="21"/>
          <w:szCs w:val="21"/>
          <w:lang w:val="en-US" w:eastAsia="zh-CN"/>
        </w:rPr>
        <w:t>提升数据质量，为学校打造区域性职业院校标杆提供技术支持</w:t>
      </w:r>
      <w:r>
        <w:rPr>
          <w:color w:val="auto"/>
          <w:sz w:val="21"/>
          <w:szCs w:val="21"/>
        </w:rPr>
        <w:t>。具体的服务内容如下：</w:t>
      </w:r>
    </w:p>
    <w:p w14:paraId="1E26435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Style w:val="9"/>
          <w:rFonts w:hint="eastAsia" w:ascii="宋体" w:hAnsi="宋体" w:eastAsia="宋体" w:cs="宋体"/>
          <w:b/>
          <w:color w:val="auto"/>
          <w:sz w:val="21"/>
          <w:szCs w:val="21"/>
          <w:lang w:val="en-US" w:eastAsia="zh-CN"/>
        </w:rPr>
        <w:t>数据质量检测系统</w:t>
      </w:r>
      <w:r>
        <w:rPr>
          <w:rStyle w:val="9"/>
          <w:rFonts w:hint="eastAsia" w:ascii="宋体" w:hAnsi="宋体" w:eastAsia="宋体" w:cs="宋体"/>
          <w:b/>
          <w:color w:val="auto"/>
          <w:sz w:val="21"/>
          <w:szCs w:val="21"/>
        </w:rPr>
        <w:t>建设与实施</w:t>
      </w:r>
    </w:p>
    <w:p w14:paraId="6532DA3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rPr>
        <w:t>数据仓库管理模块</w:t>
      </w:r>
      <w:r>
        <w:rPr>
          <w:rFonts w:hint="eastAsia" w:ascii="宋体" w:hAnsi="宋体" w:eastAsia="宋体" w:cs="宋体"/>
          <w:color w:val="auto"/>
          <w:sz w:val="21"/>
          <w:szCs w:val="21"/>
        </w:rPr>
        <w:t>：构建数据资产概览，涵盖业务域、数据源、数据域、数据模型等核心要素统计；实现</w:t>
      </w:r>
      <w:r>
        <w:rPr>
          <w:rFonts w:hint="eastAsia" w:ascii="宋体" w:hAnsi="宋体" w:eastAsia="宋体" w:cs="宋体"/>
          <w:color w:val="auto"/>
          <w:sz w:val="21"/>
          <w:szCs w:val="21"/>
          <w:lang w:val="en-US" w:eastAsia="zh-CN"/>
        </w:rPr>
        <w:t>多种</w:t>
      </w:r>
      <w:r>
        <w:rPr>
          <w:rFonts w:hint="eastAsia" w:ascii="宋体" w:hAnsi="宋体" w:eastAsia="宋体" w:cs="宋体"/>
          <w:color w:val="auto"/>
          <w:sz w:val="21"/>
          <w:szCs w:val="21"/>
        </w:rPr>
        <w:t>数据源</w:t>
      </w:r>
      <w:r>
        <w:rPr>
          <w:rFonts w:hint="eastAsia" w:ascii="宋体" w:hAnsi="宋体" w:eastAsia="宋体" w:cs="宋体"/>
          <w:color w:val="auto"/>
          <w:sz w:val="21"/>
          <w:szCs w:val="21"/>
          <w:lang w:val="en-US" w:eastAsia="zh-CN"/>
        </w:rPr>
        <w:t>接入</w:t>
      </w:r>
      <w:r>
        <w:rPr>
          <w:rFonts w:hint="eastAsia" w:ascii="宋体" w:hAnsi="宋体" w:eastAsia="宋体" w:cs="宋体"/>
          <w:color w:val="auto"/>
          <w:sz w:val="21"/>
          <w:szCs w:val="21"/>
        </w:rPr>
        <w:t>（支持 MySQL、Oracle 等数据库类型）；开发元数据管理功能，支持全量 / 指定库同步、定版管理及采集任务定时配置；建立数据血缘分析全景视图，展示业务层与数据层的上下游链路关系。</w:t>
      </w:r>
    </w:p>
    <w:p w14:paraId="390E70E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数据集成平台模块</w:t>
      </w:r>
      <w:r>
        <w:rPr>
          <w:rFonts w:hint="eastAsia" w:ascii="宋体" w:hAnsi="宋体" w:eastAsia="宋体" w:cs="宋体"/>
          <w:color w:val="auto"/>
          <w:sz w:val="21"/>
          <w:szCs w:val="21"/>
        </w:rPr>
        <w:t>：数据汇聚：支持库表离线任务构建（Reader/Writer 阶段配置、JVM 参数调整）、文件采集模板创建（含 Excel 工具栏功能）；检测规则配置：内置非空校验、身份证校验等质量规则库，支持自定义正则表达式校验；数据开发管理：提供 Shell/SQL/DATAX 任务管理、工作流定义及实例监控，支持 Cron 表达式定时配置。</w:t>
      </w:r>
    </w:p>
    <w:p w14:paraId="50FC3D1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合规与质量检测模块：</w:t>
      </w:r>
      <w:r>
        <w:rPr>
          <w:rFonts w:hint="eastAsia" w:ascii="宋体" w:hAnsi="宋体" w:eastAsia="宋体" w:cs="宋体"/>
          <w:color w:val="auto"/>
          <w:sz w:val="21"/>
          <w:szCs w:val="21"/>
        </w:rPr>
        <w:t>合规检测：实时监测前置数据通过率趋势、未通过类型占比（如标准值检测、长度检测）及各数据集累计通过率；质量检测：按完整性、及时性等维度生成质量得分（A-E 档分级），输出各业务部门数据质量统计及 98 张表维度详情（含责任人信息）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实现内部数据质量监测分析，实现问题报告自动消息推送。</w:t>
      </w:r>
    </w:p>
    <w:p w14:paraId="13D57EB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检测报告与数据归属模块：</w:t>
      </w:r>
      <w:r>
        <w:rPr>
          <w:rFonts w:hint="eastAsia" w:ascii="宋体" w:hAnsi="宋体" w:eastAsia="宋体" w:cs="宋体"/>
          <w:color w:val="auto"/>
          <w:sz w:val="21"/>
          <w:szCs w:val="21"/>
          <w:lang w:val="en-US" w:eastAsia="zh-CN"/>
        </w:rPr>
        <w:t>每月生成两期标准化报告，包含完整性分析、一致性评估及总结建议，支持导出与日期筛选；在线维护《全国职业教育智慧大脑院校中台》98 张表的所属部门、负责人信息，实现数据问题责任溯源。</w:t>
      </w:r>
    </w:p>
    <w:p w14:paraId="7EA54A3A">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系统集成与部署：</w:t>
      </w:r>
      <w:r>
        <w:rPr>
          <w:rFonts w:hint="eastAsia" w:ascii="宋体" w:hAnsi="宋体" w:eastAsia="宋体" w:cs="宋体"/>
          <w:color w:val="auto"/>
          <w:sz w:val="21"/>
          <w:szCs w:val="21"/>
          <w:lang w:val="en-US" w:eastAsia="zh-CN"/>
        </w:rPr>
        <w:t>完成与学校数据中心对接，实现数据质量监测，为学校提供上报数据的前置检测情况、质量检测情况等关键指标分析。</w:t>
      </w:r>
    </w:p>
    <w:p w14:paraId="5862BA05">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eastAsia" w:ascii="宋体" w:hAnsi="宋体" w:eastAsia="宋体" w:cs="宋体"/>
          <w:b/>
          <w:color w:val="auto"/>
          <w:sz w:val="21"/>
          <w:szCs w:val="21"/>
          <w:lang w:val="en-US" w:eastAsia="zh-CN"/>
        </w:rPr>
        <w:t xml:space="preserve"> 数据质量提升与治理服务</w:t>
      </w:r>
    </w:p>
    <w:p w14:paraId="45C574C0">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数据标准体系建设：</w:t>
      </w:r>
      <w:r>
        <w:rPr>
          <w:rStyle w:val="9"/>
          <w:rFonts w:hint="eastAsia" w:ascii="宋体" w:hAnsi="宋体" w:eastAsia="宋体" w:cs="宋体"/>
          <w:b w:val="0"/>
          <w:bCs/>
          <w:color w:val="auto"/>
          <w:kern w:val="2"/>
          <w:sz w:val="21"/>
          <w:szCs w:val="21"/>
          <w:lang w:val="en-US" w:eastAsia="zh-CN" w:bidi="ar-SA"/>
        </w:rPr>
        <w:t>参照国家级标准（如《职业院校数字基座高职数据标准》）构建校级标准规范，支持在线预览、打印及目录层级划分；管理代码集映射（国标 / 省标 / 校标），实现字段标准树型联动配置。</w:t>
      </w:r>
    </w:p>
    <w:p w14:paraId="4A25A0F8">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数据治理流程优化：</w:t>
      </w:r>
      <w:r>
        <w:rPr>
          <w:rStyle w:val="9"/>
          <w:rFonts w:hint="eastAsia" w:ascii="宋体" w:hAnsi="宋体" w:eastAsia="宋体" w:cs="宋体"/>
          <w:b w:val="0"/>
          <w:bCs/>
          <w:color w:val="auto"/>
          <w:kern w:val="2"/>
          <w:sz w:val="21"/>
          <w:szCs w:val="21"/>
          <w:lang w:val="en-US" w:eastAsia="zh-CN" w:bidi="ar-SA"/>
        </w:rPr>
        <w:t>优化数据架构，支持业务域（教育教学 / 管理服务等）与数据域（贴源层 / 整合层等）的新建与共享管理；建立数据模型管理机制，支持贴源 / 整合 / 汇总 / 应用模型分类展示及字段批量配置。</w:t>
      </w:r>
    </w:p>
    <w:p w14:paraId="4FECF722">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质量规则与评估体系：</w:t>
      </w:r>
      <w:r>
        <w:rPr>
          <w:rStyle w:val="9"/>
          <w:rFonts w:hint="eastAsia" w:ascii="宋体" w:hAnsi="宋体" w:eastAsia="宋体" w:cs="宋体"/>
          <w:b w:val="0"/>
          <w:bCs/>
          <w:color w:val="auto"/>
          <w:kern w:val="2"/>
          <w:sz w:val="21"/>
          <w:szCs w:val="21"/>
          <w:lang w:val="en-US" w:eastAsia="zh-CN" w:bidi="ar-SA"/>
        </w:rPr>
        <w:t>配置非空检查、唯一性检查等基础规则，支持自定义规则模板扩展；生成数据质量趋势分析报告，按半月周期评估一致性、完整性等维度得分，提供优化建议。</w:t>
      </w:r>
    </w:p>
    <w:p w14:paraId="5129C776">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治理咨询与机制建设：</w:t>
      </w:r>
      <w:r>
        <w:rPr>
          <w:rStyle w:val="9"/>
          <w:rFonts w:hint="eastAsia" w:ascii="宋体" w:hAnsi="宋体" w:eastAsia="宋体" w:cs="宋体"/>
          <w:b w:val="0"/>
          <w:bCs/>
          <w:color w:val="auto"/>
          <w:kern w:val="2"/>
          <w:sz w:val="21"/>
          <w:szCs w:val="21"/>
          <w:lang w:val="en-US" w:eastAsia="zh-CN" w:bidi="ar-SA"/>
        </w:rPr>
        <w:t>协助学校建立数据责任制度，明确各表归属部门及负责人；提供数据能力成熟度评估，推动数据共享与应用场景拓展。</w:t>
      </w:r>
    </w:p>
    <w:p w14:paraId="6A10100C">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eastAsia" w:ascii="宋体" w:hAnsi="宋体" w:eastAsia="宋体" w:cs="宋体"/>
          <w:b/>
          <w:color w:val="auto"/>
          <w:sz w:val="21"/>
          <w:szCs w:val="21"/>
          <w:lang w:val="en-US" w:eastAsia="zh-CN"/>
        </w:rPr>
        <w:t xml:space="preserve"> </w:t>
      </w:r>
      <w:r>
        <w:rPr>
          <w:rStyle w:val="9"/>
          <w:rFonts w:hint="eastAsia" w:ascii="宋体" w:hAnsi="宋体" w:eastAsia="宋体" w:cs="宋体"/>
          <w:b/>
          <w:color w:val="auto"/>
          <w:sz w:val="21"/>
          <w:szCs w:val="21"/>
        </w:rPr>
        <w:t>运营</w:t>
      </w:r>
      <w:r>
        <w:rPr>
          <w:rStyle w:val="9"/>
          <w:rFonts w:hint="eastAsia" w:ascii="宋体" w:hAnsi="宋体" w:eastAsia="宋体" w:cs="宋体"/>
          <w:b/>
          <w:color w:val="auto"/>
          <w:sz w:val="21"/>
          <w:szCs w:val="21"/>
          <w:lang w:val="en-US"/>
        </w:rPr>
        <w:t>支持</w:t>
      </w:r>
      <w:r>
        <w:rPr>
          <w:rStyle w:val="9"/>
          <w:rFonts w:hint="eastAsia" w:ascii="宋体" w:hAnsi="宋体" w:eastAsia="宋体" w:cs="宋体"/>
          <w:b/>
          <w:color w:val="auto"/>
          <w:sz w:val="21"/>
          <w:szCs w:val="21"/>
        </w:rPr>
        <w:t>与</w:t>
      </w:r>
      <w:r>
        <w:rPr>
          <w:rStyle w:val="9"/>
          <w:rFonts w:hint="eastAsia" w:ascii="宋体" w:hAnsi="宋体" w:eastAsia="宋体" w:cs="宋体"/>
          <w:b/>
          <w:color w:val="auto"/>
          <w:sz w:val="21"/>
          <w:szCs w:val="21"/>
          <w:lang w:val="en-US" w:eastAsia="zh-CN"/>
        </w:rPr>
        <w:t>运维</w:t>
      </w:r>
      <w:r>
        <w:rPr>
          <w:rStyle w:val="9"/>
          <w:rFonts w:hint="eastAsia" w:ascii="宋体" w:hAnsi="宋体" w:eastAsia="宋体" w:cs="宋体"/>
          <w:b/>
          <w:color w:val="auto"/>
          <w:sz w:val="21"/>
          <w:szCs w:val="21"/>
        </w:rPr>
        <w:t>服务</w:t>
      </w:r>
    </w:p>
    <w:p w14:paraId="72AA9BA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此类服务旨在保障平台与系统的长期稳定运行，并通过驻场</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远程支持的方式，为校内团队提供全面的技术支持和能力提升。</w:t>
      </w:r>
    </w:p>
    <w:p w14:paraId="57863464">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按需驻场支持与远程服务支持：</w:t>
      </w:r>
      <w:r>
        <w:rPr>
          <w:rStyle w:val="9"/>
          <w:rFonts w:hint="eastAsia" w:ascii="宋体" w:hAnsi="宋体" w:eastAsia="宋体" w:cs="宋体"/>
          <w:b w:val="0"/>
          <w:bCs/>
          <w:color w:val="auto"/>
          <w:kern w:val="2"/>
          <w:sz w:val="21"/>
          <w:szCs w:val="21"/>
          <w:lang w:val="en-US" w:eastAsia="zh-CN" w:bidi="ar-SA"/>
        </w:rPr>
        <w:t>提供远程和定期来校现场协助数据处理服务（两周一次）支持服务，与校内团队保持密切协作，负责配置指导、问题答疑、系统优化及技术支持，确保项目顺利实施与持续运行。通过线上方式快速响应学校需求，保障平台稳定、高效、可持续运作。</w:t>
      </w:r>
    </w:p>
    <w:p w14:paraId="68516C57">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平台培训与开发指导：</w:t>
      </w:r>
      <w:r>
        <w:rPr>
          <w:rStyle w:val="9"/>
          <w:rFonts w:hint="eastAsia" w:ascii="宋体" w:hAnsi="宋体" w:eastAsia="宋体" w:cs="宋体"/>
          <w:b w:val="0"/>
          <w:bCs/>
          <w:color w:val="auto"/>
          <w:kern w:val="2"/>
          <w:sz w:val="21"/>
          <w:szCs w:val="21"/>
          <w:lang w:val="en-US" w:eastAsia="zh-CN" w:bidi="ar-SA"/>
        </w:rPr>
        <w:t>驻场人员定期为校内团队提供平台使用培训与开发指导，帮助团队，确保团队能够独立完成系统的维护与扩展工作。</w:t>
      </w:r>
    </w:p>
    <w:p w14:paraId="364C9FA3">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版本迭代与安全防护：</w:t>
      </w:r>
      <w:r>
        <w:rPr>
          <w:rStyle w:val="9"/>
          <w:rFonts w:hint="eastAsia" w:ascii="宋体" w:hAnsi="宋体" w:eastAsia="宋体" w:cs="宋体"/>
          <w:b w:val="0"/>
          <w:bCs/>
          <w:color w:val="auto"/>
          <w:kern w:val="2"/>
          <w:sz w:val="21"/>
          <w:szCs w:val="21"/>
          <w:lang w:val="en-US" w:eastAsia="zh-CN" w:bidi="ar-SA"/>
        </w:rPr>
        <w:t>依据政策更新检测规则（如教育部标准修订），迭代报告模板；提供网络安全应急响应方案。</w:t>
      </w:r>
    </w:p>
    <w:p w14:paraId="65F7F06D">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系统日常维护与运维支持：</w:t>
      </w:r>
      <w:r>
        <w:rPr>
          <w:rStyle w:val="9"/>
          <w:rFonts w:hint="eastAsia" w:ascii="宋体" w:hAnsi="宋体" w:eastAsia="宋体" w:cs="宋体"/>
          <w:b w:val="0"/>
          <w:bCs/>
          <w:color w:val="auto"/>
          <w:kern w:val="2"/>
          <w:sz w:val="21"/>
          <w:szCs w:val="21"/>
          <w:lang w:val="en-US" w:eastAsia="zh-CN" w:bidi="ar-SA"/>
        </w:rPr>
        <w:t>提供系统日常巡检生成运维报告、7*24小时故障排除与优化服务，保障平台和系统的稳定性与高效性。结合两年运维支持计划，建立运维知识库，沉淀常见问题解决方案；提供年度升级内容清单，支持功能扩展与兼容性优化。</w:t>
      </w:r>
    </w:p>
    <w:p w14:paraId="4A96D1CD">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实施计划</w:t>
      </w:r>
    </w:p>
    <w:p w14:paraId="63530E1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本项目实施计划分为</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个主要阶段，涵盖了</w:t>
      </w:r>
      <w:r>
        <w:rPr>
          <w:rFonts w:hint="eastAsia" w:ascii="宋体" w:hAnsi="宋体" w:eastAsia="宋体" w:cs="宋体"/>
          <w:color w:val="auto"/>
          <w:sz w:val="21"/>
          <w:szCs w:val="21"/>
          <w:lang w:val="en-US" w:eastAsia="zh-CN"/>
        </w:rPr>
        <w:t>系统建设阶段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验收交付阶段、运维保障阶段</w:t>
      </w:r>
      <w:r>
        <w:rPr>
          <w:rFonts w:hint="eastAsia" w:ascii="宋体" w:hAnsi="宋体" w:eastAsia="宋体" w:cs="宋体"/>
          <w:color w:val="auto"/>
          <w:sz w:val="21"/>
          <w:szCs w:val="21"/>
        </w:rPr>
        <w:t>等内容。整体交付周期为</w:t>
      </w:r>
      <w:r>
        <w:rPr>
          <w:rFonts w:hint="eastAsia" w:ascii="宋体" w:hAnsi="宋体" w:eastAsia="宋体" w:cs="宋体"/>
          <w:color w:val="auto"/>
          <w:sz w:val="21"/>
          <w:szCs w:val="21"/>
          <w:lang w:val="en-US" w:eastAsia="zh-CN"/>
        </w:rPr>
        <w:t>30个日历天</w:t>
      </w:r>
      <w:r>
        <w:rPr>
          <w:rFonts w:hint="eastAsia" w:ascii="宋体" w:hAnsi="宋体" w:eastAsia="宋体" w:cs="宋体"/>
          <w:color w:val="auto"/>
          <w:sz w:val="21"/>
          <w:szCs w:val="21"/>
        </w:rPr>
        <w:t>，之后将进行为期</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的运维保障。每个阶段的工作安排如下：</w:t>
      </w:r>
    </w:p>
    <w:p w14:paraId="4FA7DE78">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系统建设</w:t>
      </w:r>
      <w:r>
        <w:rPr>
          <w:rStyle w:val="9"/>
          <w:rFonts w:hint="eastAsia" w:ascii="宋体" w:hAnsi="宋体" w:eastAsia="宋体" w:cs="宋体"/>
          <w:b/>
          <w:color w:val="auto"/>
          <w:sz w:val="21"/>
          <w:szCs w:val="21"/>
        </w:rPr>
        <w:t>阶段</w:t>
      </w:r>
    </w:p>
    <w:p w14:paraId="550C1F86">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完成系统开发、测试及集成，确保功能符合需求且运行稳定</w:t>
      </w:r>
      <w:r>
        <w:rPr>
          <w:rFonts w:hint="eastAsia" w:ascii="宋体" w:hAnsi="宋体" w:eastAsia="宋体" w:cs="宋体"/>
          <w:color w:val="auto"/>
          <w:sz w:val="21"/>
          <w:szCs w:val="21"/>
        </w:rPr>
        <w:t>。</w:t>
      </w:r>
    </w:p>
    <w:p w14:paraId="504B1A40">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710DC384">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详细设计与开发：完成《详细设计文档》，包含数据库设计、接口定义及模块功能说明；按模块开发数据仓库、集成平台、检测模块，同步开展单元测试。</w:t>
      </w:r>
    </w:p>
    <w:p w14:paraId="7769EFE8">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部署环境准备：搭建开发测试环境，配置中间件及数据库；完成环境兼容性测试，确保系统运行环境达标。</w:t>
      </w:r>
    </w:p>
    <w:p w14:paraId="20A90CEC">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集成测试与联调：开展模块集成测试、接口联调及性能测试，记录缺陷并整改；组织用户参与功能验证，确保系统功能符合实际需求。</w:t>
      </w:r>
    </w:p>
    <w:p w14:paraId="260E82B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验收</w:t>
      </w:r>
      <w:r>
        <w:rPr>
          <w:rStyle w:val="9"/>
          <w:rFonts w:hint="default" w:ascii="宋体" w:hAnsi="宋体" w:eastAsia="宋体" w:cs="宋体"/>
          <w:b/>
          <w:color w:val="auto"/>
          <w:sz w:val="21"/>
          <w:szCs w:val="21"/>
          <w:lang w:val="en-US" w:eastAsia="zh-CN"/>
        </w:rPr>
        <w:t>交付阶段</w:t>
      </w:r>
    </w:p>
    <w:p w14:paraId="3B187CE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Style w:val="9"/>
          <w:rFonts w:hint="eastAsia" w:ascii="宋体" w:hAnsi="宋体" w:eastAsia="宋体" w:cs="宋体"/>
          <w:b w:val="0"/>
          <w:bCs/>
          <w:color w:val="auto"/>
          <w:sz w:val="21"/>
          <w:szCs w:val="21"/>
        </w:rPr>
        <w:t>完成系统试运行、培训及验收，实现项目正式交付。</w:t>
      </w:r>
    </w:p>
    <w:p w14:paraId="2407FBD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5FEA9238">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封闭试运行：在指定业务场景试运行系统，监控数据上报准确率及平台稳定性；收集试运行问题并完成优化。</w:t>
      </w:r>
    </w:p>
    <w:p w14:paraId="6CECE0F1">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用户培训：开展分层培训（管理员、技术人员、普通用户），覆盖系统操作、数据维护及故障处理；考核培训效果，确保用户掌握系统使用技能。</w:t>
      </w:r>
    </w:p>
    <w:p w14:paraId="39547E9B">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项目验收：提交全套技术文档（需求规格书、设计文档、测试报告等）；组织终验评审会，完成系统移交及验收签字。</w:t>
      </w:r>
    </w:p>
    <w:p w14:paraId="7F0689C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三年运维保障阶段</w:t>
      </w:r>
    </w:p>
    <w:p w14:paraId="42EB344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Fonts w:hint="eastAsia" w:ascii="宋体" w:hAnsi="宋体" w:eastAsia="宋体" w:cs="宋体"/>
          <w:color w:val="auto"/>
          <w:sz w:val="21"/>
          <w:szCs w:val="21"/>
        </w:rPr>
        <w:t>：保障系统长期稳定运行，持续优化功能以适应需求变化。</w:t>
      </w:r>
    </w:p>
    <w:p w14:paraId="7123BDC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61421688">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试运行保障：提供 7×24 小时技术支持，实时响应数据上报异常及系统故障；</w:t>
      </w:r>
      <w:r>
        <w:rPr>
          <w:rFonts w:hint="eastAsia" w:ascii="宋体" w:hAnsi="宋体" w:eastAsia="宋体" w:cs="宋体"/>
          <w:color w:val="auto"/>
          <w:sz w:val="21"/>
          <w:szCs w:val="21"/>
          <w:lang w:val="en-US" w:eastAsia="zh-CN"/>
        </w:rPr>
        <w:t>按需</w:t>
      </w:r>
      <w:r>
        <w:rPr>
          <w:rFonts w:hint="eastAsia" w:ascii="宋体" w:hAnsi="宋体" w:eastAsia="宋体" w:cs="宋体"/>
          <w:color w:val="auto"/>
          <w:sz w:val="21"/>
          <w:szCs w:val="21"/>
        </w:rPr>
        <w:t>生成《运维报告》，</w:t>
      </w:r>
      <w:r>
        <w:rPr>
          <w:rFonts w:hint="eastAsia" w:ascii="宋体" w:hAnsi="宋体" w:eastAsia="宋体" w:cs="宋体"/>
          <w:color w:val="auto"/>
          <w:sz w:val="21"/>
          <w:szCs w:val="21"/>
          <w:lang w:val="en-US" w:eastAsia="zh-CN"/>
        </w:rPr>
        <w:t>提供</w:t>
      </w:r>
      <w:bookmarkStart w:id="0" w:name="_GoBack"/>
      <w:bookmarkEnd w:id="0"/>
      <w:r>
        <w:rPr>
          <w:rFonts w:hint="eastAsia" w:ascii="宋体" w:hAnsi="宋体" w:eastAsia="宋体" w:cs="宋体"/>
          <w:color w:val="auto"/>
          <w:sz w:val="21"/>
          <w:szCs w:val="21"/>
        </w:rPr>
        <w:t>数据质量趋势分析</w:t>
      </w:r>
      <w:r>
        <w:rPr>
          <w:rFonts w:hint="eastAsia" w:ascii="宋体" w:hAnsi="宋体" w:eastAsia="宋体" w:cs="宋体"/>
          <w:color w:val="auto"/>
          <w:sz w:val="21"/>
          <w:szCs w:val="21"/>
          <w:lang w:val="en-US" w:eastAsia="zh-CN"/>
        </w:rPr>
        <w:t>咨询服务</w:t>
      </w:r>
      <w:r>
        <w:rPr>
          <w:rFonts w:hint="eastAsia" w:ascii="宋体" w:hAnsi="宋体" w:eastAsia="宋体" w:cs="宋体"/>
          <w:color w:val="auto"/>
          <w:sz w:val="21"/>
          <w:szCs w:val="21"/>
        </w:rPr>
        <w:t>。</w:t>
      </w:r>
    </w:p>
    <w:p w14:paraId="7287B26C">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迭代升级：依据教育部数据标准更新或学校需求，迭代检测规则及报告模板；提供功能扩展服务，确保系统与</w:t>
      </w:r>
      <w:r>
        <w:rPr>
          <w:rFonts w:hint="eastAsia" w:ascii="宋体" w:hAnsi="宋体" w:eastAsia="宋体" w:cs="宋体"/>
          <w:color w:val="auto"/>
          <w:sz w:val="21"/>
          <w:szCs w:val="21"/>
          <w:lang w:val="en-US" w:eastAsia="zh-CN"/>
        </w:rPr>
        <w:t>全国职业院校数字基座</w:t>
      </w:r>
      <w:r>
        <w:rPr>
          <w:rFonts w:hint="eastAsia" w:ascii="宋体" w:hAnsi="宋体" w:eastAsia="宋体" w:cs="宋体"/>
          <w:color w:val="auto"/>
          <w:sz w:val="21"/>
          <w:szCs w:val="21"/>
        </w:rPr>
        <w:t>同步。</w:t>
      </w:r>
    </w:p>
    <w:p w14:paraId="0A55F54B">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color w:val="auto"/>
        </w:rPr>
      </w:pPr>
      <w:r>
        <w:rPr>
          <w:rFonts w:hint="eastAsia" w:ascii="宋体" w:hAnsi="宋体" w:eastAsia="宋体" w:cs="宋体"/>
          <w:b/>
          <w:bCs w:val="0"/>
          <w:color w:val="auto"/>
          <w:sz w:val="21"/>
          <w:szCs w:val="21"/>
          <w:lang w:val="en-US" w:eastAsia="zh-CN"/>
        </w:rPr>
        <w:t>供应商要求</w:t>
      </w:r>
    </w:p>
    <w:p w14:paraId="62316050">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eastAsiaTheme="minorEastAsia"/>
          <w:color w:val="auto"/>
          <w:lang w:eastAsia="zh-CN"/>
        </w:rPr>
      </w:pPr>
      <w:r>
        <w:rPr>
          <w:rStyle w:val="9"/>
          <w:b/>
          <w:color w:val="auto"/>
        </w:rPr>
        <w:t>项目管理能力</w:t>
      </w:r>
    </w:p>
    <w:p w14:paraId="4AC126D7">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供应商需具备丰富的项目管理经验，能够提供清晰的项目实施计划，确保项目按期完成。</w:t>
      </w:r>
    </w:p>
    <w:p w14:paraId="27034B52">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能够提供标准化的项目交付流程，包括需求确认、系统测试、上线交付、培训与支持等环节，确保交付质量和用户满意度。</w:t>
      </w:r>
    </w:p>
    <w:p w14:paraId="27326819">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运维保障能力</w:t>
      </w:r>
    </w:p>
    <w:p w14:paraId="204E7784">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供应商需提供</w:t>
      </w:r>
      <w:r>
        <w:rPr>
          <w:rFonts w:hint="eastAsia"/>
          <w:color w:val="auto"/>
          <w:lang w:val="en-US" w:eastAsia="zh-CN"/>
        </w:rPr>
        <w:t>三</w:t>
      </w:r>
      <w:r>
        <w:rPr>
          <w:rFonts w:hint="eastAsia"/>
          <w:color w:val="auto"/>
          <w:lang w:eastAsia="zh-CN"/>
        </w:rPr>
        <w:t>年</w:t>
      </w:r>
      <w:r>
        <w:rPr>
          <w:color w:val="auto"/>
        </w:rPr>
        <w:t>的运维支持服务，包括系统巡检、版本更新、故障排查及功能优化，确保系统长期稳定运行。</w:t>
      </w:r>
    </w:p>
    <w:p w14:paraId="22841C1C">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能够根据学校的业务发展需求，及时调整系统功能，提供长期技术支持与优化服务。</w:t>
      </w:r>
    </w:p>
    <w:p w14:paraId="45ACE492">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Style w:val="9"/>
          <w:rFonts w:ascii="Times New Roman" w:hAnsi="Times New Roman" w:eastAsia="宋体" w:cs="Times New Roman"/>
          <w:b/>
          <w:color w:val="auto"/>
        </w:rPr>
      </w:pPr>
      <w:r>
        <w:rPr>
          <w:rStyle w:val="9"/>
          <w:rFonts w:hint="eastAsia" w:ascii="Times New Roman" w:hAnsi="Times New Roman" w:eastAsia="宋体" w:cs="Times New Roman"/>
          <w:b/>
          <w:color w:val="auto"/>
          <w:lang w:val="en-US" w:eastAsia="zh-CN"/>
        </w:rPr>
        <w:t>系统协同</w:t>
      </w:r>
      <w:r>
        <w:rPr>
          <w:rStyle w:val="9"/>
          <w:rFonts w:ascii="Times New Roman" w:hAnsi="Times New Roman" w:eastAsia="宋体" w:cs="Times New Roman"/>
          <w:b/>
          <w:color w:val="auto"/>
        </w:rPr>
        <w:t>能力</w:t>
      </w:r>
    </w:p>
    <w:p w14:paraId="7486EB48">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rFonts w:hint="eastAsia"/>
          <w:color w:val="auto"/>
          <w:lang w:val="en-US" w:eastAsia="zh-CN"/>
        </w:rPr>
        <w:t>数据安全保障：系统</w:t>
      </w:r>
      <w:r>
        <w:rPr>
          <w:color w:val="auto"/>
        </w:rPr>
        <w:t>具备完善的数据安全保障机制，确保数据存储和传输的安全性，符合国家信息安全管理相关要求。</w:t>
      </w:r>
    </w:p>
    <w:p w14:paraId="798620D4">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color w:val="auto"/>
          <w:lang w:val="en-US" w:eastAsia="zh-CN"/>
        </w:rPr>
      </w:pPr>
      <w:r>
        <w:rPr>
          <w:rFonts w:hint="eastAsia"/>
          <w:color w:val="auto"/>
          <w:lang w:val="en-US" w:eastAsia="zh-CN"/>
        </w:rPr>
        <w:t>统一身份认证对接：系统需支持与学校的统一身份认证平台对接，确保用户认证的一致性与管理的高效性。</w:t>
      </w:r>
    </w:p>
    <w:p w14:paraId="486484F8">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数据中心同步</w:t>
      </w:r>
      <w:r>
        <w:rPr>
          <w:rFonts w:hint="eastAsia"/>
          <w:color w:val="auto"/>
          <w:lang w:eastAsia="zh-CN"/>
        </w:rPr>
        <w:t>：</w:t>
      </w:r>
      <w:r>
        <w:rPr>
          <w:color w:val="auto"/>
        </w:rPr>
        <w:t>系统运行过程中需实现数据的自动化同步，</w:t>
      </w:r>
      <w:r>
        <w:rPr>
          <w:rFonts w:hint="eastAsia"/>
          <w:color w:val="auto"/>
          <w:lang w:val="en-US" w:eastAsia="zh-CN"/>
        </w:rPr>
        <w:t>能够实现学校数据中心数据自动同步至数据质量监测平台</w:t>
      </w:r>
      <w:r>
        <w:rPr>
          <w:color w:val="auto"/>
        </w:rPr>
        <w:t>。</w:t>
      </w:r>
    </w:p>
    <w:p w14:paraId="0BFBBE7D">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技术服务能力</w:t>
      </w:r>
    </w:p>
    <w:p w14:paraId="4580CC41">
      <w:pPr>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供应商需具备为校内团队提供技术答疑、问题排查和技术培训的能力，确保校内团队能够快速掌握系统使用及开发方法。</w:t>
      </w:r>
    </w:p>
    <w:p w14:paraId="496759C2">
      <w:pPr>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ascii="宋体" w:hAnsi="宋体" w:eastAsia="宋体" w:cs="宋体"/>
          <w:color w:val="auto"/>
          <w:sz w:val="21"/>
          <w:szCs w:val="21"/>
        </w:rPr>
      </w:pPr>
      <w:r>
        <w:rPr>
          <w:color w:val="auto"/>
        </w:rPr>
        <w:t>在遇到紧急需求时，能够快速响应并提供有效的技术解决方案，确保项目运行不受影响。</w:t>
      </w:r>
    </w:p>
    <w:p w14:paraId="35B3083C">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rFonts w:hint="eastAsia"/>
          <w:b/>
          <w:color w:val="auto"/>
          <w:lang w:val="en-US" w:eastAsia="zh-CN"/>
        </w:rPr>
        <w:t>信创支撑</w:t>
      </w:r>
      <w:r>
        <w:rPr>
          <w:rStyle w:val="9"/>
          <w:b/>
          <w:color w:val="auto"/>
        </w:rPr>
        <w:t>能力</w:t>
      </w:r>
    </w:p>
    <w:p w14:paraId="38407D4F">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color w:val="auto"/>
          <w:lang w:val="en-US" w:eastAsia="zh-CN"/>
        </w:rPr>
      </w:pPr>
      <w:r>
        <w:rPr>
          <w:rFonts w:hint="eastAsia"/>
          <w:color w:val="auto"/>
          <w:lang w:val="en-US" w:eastAsia="zh-CN"/>
        </w:rPr>
        <w:t>操作系统：支持 Windows、Unix、Linux（如 Ubuntu 22.04、中标麒麟、统信 UOS）等主流及国产操作系统的较新版本；支持跨平台部署，兼容 x86、ARM（鲲鹏/龙芯）等硬件架构。</w:t>
      </w:r>
    </w:p>
    <w:p w14:paraId="696CB4C9">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rFonts w:hint="eastAsia"/>
          <w:color w:val="auto"/>
          <w:lang w:val="en-US" w:eastAsia="zh-CN"/>
        </w:rPr>
        <w:t>数据库支持：兼容 Mysql、Oracle、SQL Server 等主流关系型数据库，支持人大金仓、达梦等国产数据库；支持数据库表结构自动生成与同步，适配不同数据库方言。</w:t>
      </w:r>
    </w:p>
    <w:p w14:paraId="5A70AED0">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Fonts w:hint="eastAsia"/>
          <w:color w:val="auto"/>
          <w:lang w:val="en-US" w:eastAsia="zh-CN"/>
        </w:rPr>
        <w:t>网络安全保障能力</w:t>
      </w:r>
    </w:p>
    <w:p w14:paraId="4DE03A8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需全面落实网络安全保障措施。</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须承诺在项目全生命周期内，积极配合处理网络安全问题，</w:t>
      </w:r>
      <w:r>
        <w:rPr>
          <w:rFonts w:hint="eastAsia" w:ascii="宋体" w:hAnsi="宋体" w:eastAsia="宋体" w:cs="宋体"/>
          <w:color w:val="auto"/>
          <w:sz w:val="21"/>
          <w:szCs w:val="21"/>
          <w:lang w:val="en-US" w:eastAsia="zh-CN"/>
        </w:rPr>
        <w:t>配合学校完成软件系统等保测评，</w:t>
      </w:r>
      <w:r>
        <w:rPr>
          <w:rFonts w:hint="eastAsia" w:ascii="宋体" w:hAnsi="宋体" w:eastAsia="宋体" w:cs="宋体"/>
          <w:color w:val="auto"/>
          <w:sz w:val="21"/>
          <w:szCs w:val="21"/>
        </w:rPr>
        <w:t>若因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提供的技术或服务未达要求导致安全事件，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应承担相应整改及赔偿责任，提供承诺函。</w:t>
      </w:r>
    </w:p>
    <w:p w14:paraId="2436BC2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textAlignment w:val="auto"/>
        <w:rPr>
          <w:rFonts w:hint="eastAsia" w:ascii="宋体" w:hAnsi="宋体" w:eastAsia="宋体" w:cs="宋体"/>
          <w:color w:val="auto"/>
          <w:sz w:val="21"/>
          <w:szCs w:val="21"/>
        </w:rPr>
      </w:pPr>
    </w:p>
    <w:p w14:paraId="1564322F">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8396858">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项目评分参数</w:t>
      </w:r>
    </w:p>
    <w:tbl>
      <w:tblPr>
        <w:tblStyle w:val="7"/>
        <w:tblW w:w="9548" w:type="dxa"/>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095"/>
        <w:gridCol w:w="6510"/>
        <w:gridCol w:w="765"/>
      </w:tblGrid>
      <w:tr w14:paraId="29C3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13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D82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E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评分标准说明（同一指标不得重复打分，代表实质性指标，不满足该指标项将导致投标被拒绝）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BB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r>
      <w:tr w14:paraId="621C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4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价格部分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8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投标价格</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CF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竞价人价格得分评分方法如下：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价格评审为客观计算得分。以竞价人报价总价（含税）作为评审的依据，竞价人价格得分评分方法如下：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1、达到技术合格进入价格评分环节的竞价人中，经修正后的有效评审价的最低的投标报价为评审基准价，其价格分为满分20分。其它投标人得价格分统一按照下列公式计算：</w:t>
            </w:r>
          </w:p>
          <w:p w14:paraId="46ED87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投标报价得分=（评标基准价/投标报价）×价格分满分分值×100%。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A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r>
      <w:tr w14:paraId="1260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E77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F3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企业认证认可</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F28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投标人以下认证证书：</w:t>
            </w:r>
          </w:p>
          <w:p w14:paraId="535B830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1、投标供应商（含上级公司）具有ISO9001质量管理体系认证、ISO/IEC 27001信息安全管理体系认证及ISO/IEC 20000信息技术服务管理体系认证的</w:t>
            </w:r>
            <w:r>
              <w:rPr>
                <w:rFonts w:hint="eastAsia" w:ascii="宋体" w:hAnsi="宋体" w:eastAsia="宋体" w:cs="宋体"/>
                <w:i w:val="0"/>
                <w:iCs w:val="0"/>
                <w:color w:val="auto"/>
                <w:kern w:val="0"/>
                <w:sz w:val="21"/>
                <w:szCs w:val="21"/>
                <w:u w:val="none"/>
                <w:lang w:val="en-US" w:eastAsia="zh-CN" w:bidi="ar"/>
              </w:rPr>
              <w:t>每提供一项得2分，最高得6分，否则不得分；</w:t>
            </w:r>
          </w:p>
          <w:p w14:paraId="0916A0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注:投标文件中须提供相关证明材料扫描件(或复印件)并加盖投标供应商公章，未提供或提供不全的不得分，如使用上级公司证件，应提供上级公司出具的授权函。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9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p>
        </w:tc>
      </w:tr>
      <w:tr w14:paraId="2925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561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47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业绩要求</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F7D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投标人提供自2021年1月1日（以合同签订时间为准）以来，项目建设含教育信息化建设业绩。每提供1个得</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分，本项满分</w:t>
            </w: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分。</w:t>
            </w:r>
          </w:p>
          <w:p w14:paraId="0C104D6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注：（1）投标文件中须提供业绩合同扫描件或影印件。如上述证明材料无法体现签订时间、合同金额、签章页、项目内容等具体内容的，须另附业主证明等相关证明材料扫描件或影印件。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5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r>
      <w:tr w14:paraId="4CDD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068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45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自主创新能力</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DF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应答人所投产品或其产品供应商需具备“数据治理”或“数据服务聚合”或“数据采集”等关键词相关软著，提供证书扫描件和国家版权登记门户网站（http://www.ccopyright.com.cn）上的查验结果截图；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根据满足条件的软件著作权数量进行评分，每项提供1项得2分，本小项满分为4分。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注：未按要求提供相关证明材料（或证明材料内容不齐全或证明材料不清晰等）导致评委无法认定的或相关专利（或软件著作权）失效的，一律不予认可。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E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14:paraId="7146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30E2">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EC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项目负责人及团队资质要求</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C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为了更好的保障项目的实施，团队成员中所有人均需具有证书，具体人员证书要求如下：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1、项目负责人1名：具有中华人民共和国人力资源和社会保障部、工业和信息化部批准颁发的计算机技术与软件专业技术资格证书信息系统项目管理师专业的，此项满分2分，不提供不得分；</w:t>
            </w:r>
          </w:p>
          <w:p w14:paraId="34091A1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2、团队技术成员：具有中华人民共和国人力资源和社会保障部、工业和信息化部批准颁发的计算机技术与软件专业技术资格证书系统分析师专业的，此项满分2分，不提供不得分。</w:t>
            </w:r>
          </w:p>
          <w:p w14:paraId="50904B7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提供证书原件的扫描件以及近半年任意1个月的社保证明的扫描件。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0C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14:paraId="771C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28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（65分）</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22F8F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实现方案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2B32892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1、根据投标人提供的数据质量检测系统方案进行综合评审。整体方案的质量优劣从内容全面性、技术可行性和技术先进性三个方面进行评分（保留至整数位），此项满分5分：</w:t>
            </w:r>
          </w:p>
          <w:p w14:paraId="765D2EB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（1）方案完整、合理性强，贴合采购需求，技术领先，落地性强，得5分；</w:t>
            </w:r>
          </w:p>
          <w:p w14:paraId="230A171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（2）方案较完整、合理性较强，较为贴合采购需求，落地性较强，得3分；</w:t>
            </w:r>
          </w:p>
          <w:p w14:paraId="1E5BEE8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（3）方案内容简略、可行性不足，一般，得1分；</w:t>
            </w:r>
          </w:p>
          <w:p w14:paraId="2EBFF97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p w14:paraId="0B8AC9F7">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58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r>
      <w:tr w14:paraId="5120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continue"/>
            <w:tcBorders>
              <w:left w:val="single" w:color="000000" w:sz="4" w:space="0"/>
              <w:right w:val="single" w:color="000000" w:sz="4" w:space="0"/>
            </w:tcBorders>
            <w:shd w:val="clear" w:color="auto" w:fill="auto"/>
            <w:vAlign w:val="center"/>
          </w:tcPr>
          <w:p w14:paraId="683DA6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01661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系统技术架构</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7FB7A26E">
            <w:pPr>
              <w:keepNext w:val="0"/>
              <w:keepLines w:val="0"/>
              <w:pageBreakBefore w:val="0"/>
              <w:widowControl/>
              <w:numPr>
                <w:ilvl w:val="0"/>
                <w:numId w:val="13"/>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系统架构设计（5分）：包括但不限于基础环境架构、服务集成架构、微服务层次架构、微服务网关架构设计；</w:t>
            </w:r>
          </w:p>
          <w:p w14:paraId="1429CE07">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（1）系统架构设计合理，技术先进，符合采购要求的，得5分；</w:t>
            </w:r>
          </w:p>
          <w:p w14:paraId="22C8C04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（2）系统架构设计合理性较强，较为贴合采购需求，得3分；</w:t>
            </w:r>
          </w:p>
          <w:p w14:paraId="0E4434F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（3）系统架构设计简略、可行性不足，得1分；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98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14:paraId="3818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continue"/>
            <w:tcBorders>
              <w:left w:val="single" w:color="000000" w:sz="4" w:space="0"/>
              <w:right w:val="single" w:color="000000" w:sz="4" w:space="0"/>
            </w:tcBorders>
            <w:shd w:val="clear" w:color="auto" w:fill="auto"/>
            <w:vAlign w:val="center"/>
          </w:tcPr>
          <w:p w14:paraId="2E3F7A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88471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总体技术方案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4BBE439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对投标人提供的技术方案（包含但不限于：①技术路线、②总体技术设计、③详细功能设计等）进行综合评审；</w:t>
            </w:r>
          </w:p>
          <w:p w14:paraId="2AA232F8">
            <w:pPr>
              <w:keepNext w:val="0"/>
              <w:keepLines w:val="0"/>
              <w:pageBreakBefore w:val="0"/>
              <w:widowControl/>
              <w:numPr>
                <w:ilvl w:val="0"/>
                <w:numId w:val="14"/>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总体技术方案方案内容完整、思路清晰、技术设计流程合理、功能完善、措施到位，得5分；</w:t>
            </w:r>
          </w:p>
          <w:p w14:paraId="47783FC4">
            <w:pPr>
              <w:keepNext w:val="0"/>
              <w:keepLines w:val="0"/>
              <w:pageBreakBefore w:val="0"/>
              <w:widowControl/>
              <w:numPr>
                <w:ilvl w:val="0"/>
                <w:numId w:val="14"/>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总体技术方案方案内容较完整、思路较清晰、技术设计较合理、功能较完善得3分；</w:t>
            </w:r>
          </w:p>
          <w:p w14:paraId="06ECD0D2">
            <w:pPr>
              <w:keepNext w:val="0"/>
              <w:keepLines w:val="0"/>
              <w:pageBreakBefore w:val="0"/>
              <w:widowControl/>
              <w:numPr>
                <w:ilvl w:val="0"/>
                <w:numId w:val="14"/>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总体技术方案方案内容不完整、思路不明确、技术设计不合理、功能不完善得1分；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63A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14:paraId="58F5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4CC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0F92078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实施计划方案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5CEC653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根据投标人提供的实施计划方案（包括但不限于实施计划组织安排、过程与进度保障、实施方法与内容等）进行评审：</w:t>
            </w:r>
          </w:p>
          <w:p w14:paraId="3720C8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（1）方案完整、合理性强，组织安排合理，过程与进度保障科学，可执行性，得5分；</w:t>
            </w:r>
          </w:p>
          <w:p w14:paraId="2918C18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（2）方案较完整、合理性较强，组织安排较合理，落地性较强，得3分；</w:t>
            </w:r>
          </w:p>
          <w:p w14:paraId="3BD0A29E">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（3）方案内容简略、可行性不足，一般，得1分；</w:t>
            </w:r>
          </w:p>
          <w:p w14:paraId="496AC4F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81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14:paraId="4485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3CB6">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09588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售后服务方案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5FE3DA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根据投标人提供的售后服务方案（包括但不限于响应时效、售后内容、售后服务文档管理等）进行评审： </w:t>
            </w:r>
          </w:p>
          <w:p w14:paraId="3B97473E">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（1）方案完整、合理性强，响应时间合理，售后内容完善，可执行性，得5分；</w:t>
            </w:r>
          </w:p>
          <w:p w14:paraId="7D29DCF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（2）方案较完整、合理性较强，响应时间较合理，售后内容较强，得3分；</w:t>
            </w:r>
          </w:p>
          <w:p w14:paraId="5C85AEC2">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（3）方案内容简略、可行性不足，一般，得1分；</w:t>
            </w:r>
          </w:p>
          <w:p w14:paraId="7CD01F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F2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p>
        </w:tc>
      </w:tr>
      <w:tr w14:paraId="54C0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1CF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0E88AE5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系统</w:t>
            </w:r>
            <w:r>
              <w:rPr>
                <w:rFonts w:hint="eastAsia" w:ascii="宋体" w:hAnsi="宋体" w:eastAsia="宋体" w:cs="宋体"/>
                <w:i w:val="0"/>
                <w:iCs w:val="0"/>
                <w:color w:val="auto"/>
                <w:kern w:val="0"/>
                <w:sz w:val="21"/>
                <w:szCs w:val="21"/>
                <w:u w:val="none"/>
                <w:lang w:val="en-US" w:eastAsia="zh-CN" w:bidi="ar"/>
              </w:rPr>
              <w:t>安全方案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0F191B1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根据投标人提供的数据安全方案进行综合评审。整体方案的质量优劣包括但不限于</w:t>
            </w:r>
            <w:r>
              <w:rPr>
                <w:rFonts w:hint="eastAsia"/>
              </w:rPr>
              <w:t>网络安全</w:t>
            </w:r>
            <w:r>
              <w:rPr>
                <w:rFonts w:hint="eastAsia"/>
                <w:lang w:val="en-US" w:eastAsia="zh-CN"/>
              </w:rPr>
              <w:t>管理</w:t>
            </w:r>
            <w:r>
              <w:rPr>
                <w:rFonts w:hint="eastAsia" w:ascii="宋体" w:hAnsi="宋体" w:eastAsia="宋体" w:cs="宋体"/>
                <w:i w:val="0"/>
                <w:iCs w:val="0"/>
                <w:color w:val="auto"/>
                <w:kern w:val="0"/>
                <w:sz w:val="21"/>
                <w:szCs w:val="21"/>
                <w:u w:val="none"/>
                <w:lang w:val="en-US" w:eastAsia="zh-CN" w:bidi="ar"/>
              </w:rPr>
              <w:t>、安全保障方案、应急预案制定三个方面进行评分（保留至整数位），此项满分5分：</w:t>
            </w:r>
          </w:p>
          <w:p w14:paraId="3F575D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（1）方案完整、合理性强，安全保障性强，技术领先，得5分；</w:t>
            </w:r>
          </w:p>
          <w:p w14:paraId="2AF2B3C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（2）方案较完整、合理性较强，安全保障性较强，得3分；</w:t>
            </w:r>
          </w:p>
          <w:p w14:paraId="2C6D76F1">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（3）方案内容简略、合理性一般，安全保障性一般，得1分；</w:t>
            </w:r>
          </w:p>
          <w:p w14:paraId="79DC73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p w14:paraId="3E762B51">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BDE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14:paraId="18A8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6532">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63477B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原型功能截图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数据质量检测系统</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54F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1、数据仓库：投标人所投数据仓库模块中支持如下功能：</w:t>
            </w:r>
          </w:p>
          <w:p w14:paraId="753CE3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涵盖数据资产概览、数据源概览、数据仓库概览、元数据同步概览、数据源分类统计、数据源表统计等信息；数据资产概览包含业务域、数据源、数据域、数据模型、字段标准数、代码标准数；数据源概览包含MySql、Oracle、SQLServer等主流数据库的接入源个数、接入库个数、接入表个数；数据仓库概览包含贴源数据层（ODS）表数量、数据量，整合数据层（DWD）表数量、数据量，汇总数据层（DWS）表数量、数据量，应用数据层（APP）表数量、数据量；元数据同步概览包含元数据数据源名称、同步时间、同步状态信息；数据源分类统计包含各类型数据库数量，如MySQL、Oracle、PostgreSQL、SQLServer等；</w:t>
            </w:r>
          </w:p>
          <w:p w14:paraId="4044FD1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本项满足全部要求得2分，不满足不得分，提供真实系统截图,并加盖投标人公章。</w:t>
            </w:r>
          </w:p>
          <w:p w14:paraId="474A50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2、代码集管理：投标人所投产品需要具备代码集管理功能：</w:t>
            </w:r>
          </w:p>
          <w:p w14:paraId="6B81C2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（1）支持在线新增代码信息，需包含代码名称、代码编码、排序值、标准级别（国标、省标、校标）等信息；</w:t>
            </w:r>
          </w:p>
          <w:p w14:paraId="576988B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（2）支持代码配置，代码配置信息包含配置名称、配置编码、是否启用；</w:t>
            </w:r>
          </w:p>
          <w:p w14:paraId="05BF59C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（3）支持新增代码映射，需包含映射标准编码、映射标准名称、字段标准树型、字段标准；</w:t>
            </w:r>
          </w:p>
          <w:p w14:paraId="42D8A5B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以上1-3项全部满足要求得2分，不满足不得分，提供真实系统截图,并加盖投标人公章。</w:t>
            </w:r>
          </w:p>
          <w:p w14:paraId="27A17CE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3、元数据同步：投标人所投产品需要具备元数据同步功能：</w:t>
            </w:r>
          </w:p>
          <w:p w14:paraId="6E85449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能够在线展示数据源列表，支持同步数据源对应的数据，支持全量数据同步、指定库同步，指定库同步能够按照表名称、节点名称同步指定数据表及节点下的数据，同步成功的数据需支持在元数据查询模块查看，能够支持查看数据同步记录，主要包含数据库名称、同步状态、数据库数量、表数量，支持按照同步状态（全部提交成功、正在运行、暂停、已取消、失败、成功、延时执行、串行等待、已拦截、派发）搜索同步记录；</w:t>
            </w:r>
          </w:p>
          <w:p w14:paraId="23EAF8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本项满足全部要求得2分，不满足不得分，提供真实系统截图,并加盖投标人公章。</w:t>
            </w:r>
          </w:p>
          <w:p w14:paraId="3E2105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4、数据模型管理：投标人所投产品需要具备数据模型管理功能：</w:t>
            </w:r>
          </w:p>
          <w:p w14:paraId="0541E25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支持数据模型分类展示，至少包含贴源数据模型(ODS)、整合数据模型(DWD)、汇总数据模型(DWS)、应用数据模型(APP)，支持新建模型，需包含所属目录、归属部门、模型名称、英文名称、是否共享、模型描述等信息;支持模型物理构建，物理构建时需选择表模型（明细模型、主键模型），支持模型详情查看、编辑、删除等操作；</w:t>
            </w:r>
          </w:p>
          <w:p w14:paraId="2236538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支持模型字段配置，需包含新建、字段标准模型新建、定版元信息模型新建等三种配置方式；新建字段需支持字段名称、英文名称、字段类型、字段长度、是否主键、是否必填、字段描述等信息的维护；字段标准模型新建需支持选择部级高职数据标准目录、校级数据标准目录等标准，支持加载字段标准，支持选择字段标准，支持批量新增；定版元信息模型新建需支持展示贴源数据模型，支持加载贴源数据模型对应表字段，支持选择字段标准，支持批量新增</w:t>
            </w:r>
          </w:p>
          <w:p w14:paraId="41BA4BE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以上1-2项同时满足的得3分，其他不得分；须提供真实系统截图，截图需包含各个功能项要求明细，并体现不同功能项之间的层级关联实现关系，并加盖投标人公章。</w:t>
            </w:r>
          </w:p>
          <w:p w14:paraId="1D16137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5、血缘视图：投标人所投产品需要具备血缘全景视图功能：</w:t>
            </w:r>
          </w:p>
          <w:p w14:paraId="65863B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支持业务层、数据层数据血缘全景展示，业务层支持按部门、业务、元数据分类展示不同维度的数据血缘全景图，并支持血缘全景图全屏展示；数据层需支持按照数据贴源层、数据汇总层、数据整合层、数据应用层展示对应数据表数据血缘全景图;血缘全景图需具备图例展示，支持按照链路（全链路、上游、下游）查询血缘全景图；</w:t>
            </w:r>
          </w:p>
          <w:p w14:paraId="2B6098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本项满足全部要求得2分，不满足不得分，提供真实系统截图,并加盖投标人公章。</w:t>
            </w:r>
          </w:p>
          <w:p w14:paraId="33786F8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6、Shell任务管理：投标人所投产品需要具备Shell任务管理功能：</w:t>
            </w:r>
          </w:p>
          <w:p w14:paraId="076EFC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支持新建Shell任务，包括任务名称、运行标志、任务描述、任务优先级、Work分组、CPU配额、最大内存、失败重试次数、失败重试间隔、延时执行时间、超时告警、Shell脚本、自定义参数设置，自定义参数需支持设置多个参数，支持参数条件、数据类型设置；</w:t>
            </w:r>
          </w:p>
          <w:p w14:paraId="4282AE6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（2）支持对已有的Shell任务进行编辑、删除、立即执行、定时、定时管理、执行记录、上线/下线等操作。</w:t>
            </w:r>
          </w:p>
          <w:p w14:paraId="7A6E201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（3）支持查看执行记录，执行记录需包含任务名称、Work分组、优先级、执行状态、执行时间，支持查看执行记录详情；</w:t>
            </w:r>
          </w:p>
          <w:p w14:paraId="4C30AA4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（4）支持定时设置，需支持起止时间、定时、时区设置，定时需支持创建表达式，Cron表达式创建需支持按照年、周、月、日、时、分、秒快速配置Cron表达式，支持Cron预览、Cron结果展示；</w:t>
            </w:r>
          </w:p>
          <w:p w14:paraId="238A58B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（5）支持定时管理，支持对设置的定时任务上线、下线、删除操作；</w:t>
            </w:r>
          </w:p>
          <w:p w14:paraId="02FEC98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以上1-5项同时满足的得4分，其他不得分；须提供真实系统截图，截图需包含各个功能项要求明细，并体现不同功能项之间的层级关联实现关系，并加盖投标人公章。</w:t>
            </w:r>
          </w:p>
          <w:p w14:paraId="56A5A3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7、SQL任务管理：投标人所投产品需要具备SQL任务管理功能：</w:t>
            </w:r>
          </w:p>
          <w:p w14:paraId="0559B56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支持新建SQL任务，包括任务名称、运行标志、任务描述、任务优先级、Work分组、失败重试次数、失败重试间隔、延时执行时间、超时告警、SQL类型、日志显示、数据源类型、数据源列表、SQL语句、自定义参数、前置SQL语句、后置SQL语句等参数设置，自定义参数需支持设置多个参数，支持参数条件、数据类型设置，前置SQL语句、后置SQL语句支持设置多个语句；</w:t>
            </w:r>
          </w:p>
          <w:p w14:paraId="7D5384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（2）支持对已有的SQL任务进行编辑、删除、立即执行、定时、定时管理、执行记录、上线/下线等操作。</w:t>
            </w:r>
          </w:p>
          <w:p w14:paraId="62B99E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（3）支持查看执行记录，执行记录需包含任务名称、Work分组、优先级、执行状态、执行时间，支持查看执行记录详情；</w:t>
            </w:r>
          </w:p>
          <w:p w14:paraId="5C10B5F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（4）支持定时设置，需支持起止时间、定时、时区设置；定时需支持创建表达式，Cron表达式创建需支持按照年、周、月、日、时、分、秒快速配置Cron表达式，支持Cron预览、Cron结果展示；</w:t>
            </w:r>
          </w:p>
          <w:p w14:paraId="00AF22A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（5）支持定时管理，支持对设置的定时任务上线、下线、删除操作；</w:t>
            </w:r>
          </w:p>
          <w:p w14:paraId="60DE525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以上1-5项同时满足的得4分，其他不得分；须提供真实系统截图，截图需包含各个功能项要求明细，并体现不同功能项之间的层级关联实现关系，并加盖投标人公章。</w:t>
            </w:r>
          </w:p>
          <w:p w14:paraId="746914D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8、DATAX任务管理：投标人所投产品需要具备DATAX任务管理功能：</w:t>
            </w:r>
          </w:p>
          <w:p w14:paraId="2DE449C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（1）构建Reader：包含任务名称、目标数据对象；选择字段自动配置，支持获取数据表字段，支持全选表字段，支持字段预览；支持自定义QuerySql，支持输入自定义sql语句；</w:t>
            </w:r>
          </w:p>
          <w:p w14:paraId="63D10EE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（2）构建Writer：支持选择关联数据源、数据库名称、任务数据表名称；支持源字段预览（按选择顺序）、数据表字段；</w:t>
            </w:r>
          </w:p>
          <w:p w14:paraId="5666D99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（3）其他设置：支持JVM参数设置、支持按照0、2、4、6、8、10选择速率、任务超时时间、失败重试次数设置；</w:t>
            </w:r>
          </w:p>
          <w:p w14:paraId="62B23B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（4）任务构建：支持在线预览任务构建语句，支持差异对比，差异对比需包含编辑前、编辑后构建语句展示，并用不同颜色标记编辑前、编辑后的差异语句；</w:t>
            </w:r>
          </w:p>
          <w:p w14:paraId="026074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以上1-4项同时满足的得4分，其他不得分；须提供真实系统截图，截图需包含各个功能项要求明细，并体现不同功能项之间的层级关联实现关系，并加盖投标人公章。</w:t>
            </w:r>
          </w:p>
          <w:p w14:paraId="64A8FF6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9、质量检测详情：投标人所投产品需要具备质量检测详情功能：</w:t>
            </w:r>
          </w:p>
          <w:p w14:paraId="63442BE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（1）支持检测告警（分级）条数、部门数、系统数、检测表数、检测字段数、检测数据总数等维度数据展示数据检测信息。</w:t>
            </w:r>
          </w:p>
          <w:p w14:paraId="2F68CA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（2）支持按部门、系统分类查询数据表检测详情，包含对接方式、质量得分、检测等级、所属部门、来源、字段数等维度数据，支持按照数据表名称搜索。</w:t>
            </w:r>
          </w:p>
          <w:p w14:paraId="2607CF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（3）支持按部门统计各部门数据质量得分排名。</w:t>
            </w:r>
          </w:p>
          <w:p w14:paraId="76723C7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以上1-3项同时满足的得3分，其他不得分；须提供真实系统截图，截图需包含各个功能项要求明细，并体现不同功能项之间的层级关联实现关系，并加盖投标人公章。</w:t>
            </w:r>
          </w:p>
          <w:p w14:paraId="744A224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r>
              <w:rPr>
                <w:rFonts w:hint="default" w:ascii="宋体" w:hAnsi="宋体" w:eastAsia="宋体" w:cs="宋体"/>
                <w:i w:val="0"/>
                <w:iCs w:val="0"/>
                <w:color w:val="auto"/>
                <w:sz w:val="21"/>
                <w:szCs w:val="21"/>
                <w:highlight w:val="none"/>
                <w:u w:val="none"/>
                <w:lang w:val="en-US" w:eastAsia="zh-CN"/>
              </w:rPr>
              <w:t>质量检测维度详情</w:t>
            </w:r>
            <w:r>
              <w:rPr>
                <w:rFonts w:hint="eastAsia" w:ascii="宋体" w:hAnsi="宋体" w:eastAsia="宋体" w:cs="宋体"/>
                <w:i w:val="0"/>
                <w:iCs w:val="0"/>
                <w:color w:val="auto"/>
                <w:sz w:val="21"/>
                <w:szCs w:val="21"/>
                <w:highlight w:val="none"/>
                <w:u w:val="none"/>
                <w:lang w:val="en-US" w:eastAsia="zh-CN"/>
              </w:rPr>
              <w:t>：投标人所投产品需要具备</w:t>
            </w:r>
            <w:r>
              <w:rPr>
                <w:rFonts w:hint="default" w:ascii="宋体" w:hAnsi="宋体" w:eastAsia="宋体" w:cs="宋体"/>
                <w:i w:val="0"/>
                <w:iCs w:val="0"/>
                <w:color w:val="auto"/>
                <w:sz w:val="21"/>
                <w:szCs w:val="21"/>
                <w:highlight w:val="none"/>
                <w:u w:val="none"/>
                <w:lang w:val="en-US" w:eastAsia="zh-CN"/>
              </w:rPr>
              <w:t>质量检测</w:t>
            </w:r>
            <w:r>
              <w:rPr>
                <w:rFonts w:hint="eastAsia" w:ascii="宋体" w:hAnsi="宋体" w:eastAsia="宋体" w:cs="宋体"/>
                <w:i w:val="0"/>
                <w:iCs w:val="0"/>
                <w:color w:val="auto"/>
                <w:sz w:val="21"/>
                <w:szCs w:val="21"/>
                <w:highlight w:val="none"/>
                <w:u w:val="none"/>
                <w:lang w:val="en-US" w:eastAsia="zh-CN"/>
              </w:rPr>
              <w:t>维度详情功能：</w:t>
            </w:r>
          </w:p>
          <w:p w14:paraId="0C534A3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维度详情从数据质量级别、数据对象英文名、数据对象中文名、完整性、及时性、准确性、一致性、有效性、所属业务系统、所属部门、负责人、数据更新时间等维度展示了《全国职业教育智慧大脑院校中台高职数据标准及接口规范》中98张表详细的监测通过率及责任人信息。</w:t>
            </w:r>
          </w:p>
          <w:p w14:paraId="61F3B5B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本项满足全部要求得3分，不满足不得分，提供真实系统截图,并加盖投标人公章。</w:t>
            </w:r>
          </w:p>
          <w:p w14:paraId="189AEB7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11、检测报告：投标人所投产品需要具备检测报告功能：</w:t>
            </w:r>
          </w:p>
          <w:p w14:paraId="07226FE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支持以每月两期生成定期数据质量报告，支持报告导出，可根据日期进行筛选。报告内容需包含数据质量全景总览、完整性分析（展示各数据表的数据表名、数据表中文名、数据量、所属部门、所属业务系统、负责人）、及时性分析（展示各数据表的数据表名、数据表中文名、上报频率、最近一次更新日期、最近一次更新日期时间间隔、所属部门、所属业务系统、负责人）、一致性分析（展示各数据表的主数据表、数据表中文名、上报总量、从数据表、关联字段、未关联数据量、所属部门、所属业务系统、负责人）、有效性分析（展示各数据表的数据表名、数据表中文名、上报总量、通过量、通过率、所属部门、所属业务系统、负责人）、准确性分析（展示各数据表的数据表名、数据表中文名、得分、所属部门、所属业务系统、负责人）、通过率分析（展示各数据表的分析内容包括数据表名、数据表中文名、通过率、所属部门、所属业务系统、负责人）、总结及建议、各表数据质量、各系统覆盖表情况。</w:t>
            </w:r>
          </w:p>
          <w:p w14:paraId="4C23437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本项满足全部要求得3分，不满足不得分，提供真实系统截图,并加盖投标人公章。</w:t>
            </w:r>
          </w:p>
          <w:p w14:paraId="7C563AA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B4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32</w:t>
            </w:r>
          </w:p>
        </w:tc>
      </w:tr>
    </w:tbl>
    <w:p w14:paraId="75E3440E">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i w:val="0"/>
          <w:iCs w:val="0"/>
          <w:color w:val="auto"/>
          <w:sz w:val="21"/>
          <w:szCs w:val="21"/>
          <w:highlight w:val="none"/>
          <w:u w:val="none"/>
          <w:lang w:val="en-US" w:eastAsia="zh-CN"/>
        </w:rPr>
        <w:t>合同签订</w:t>
      </w:r>
      <w:r>
        <w:rPr>
          <w:rFonts w:hint="eastAsia" w:ascii="宋体" w:hAnsi="宋体" w:eastAsia="宋体" w:cs="宋体"/>
          <w:i w:val="0"/>
          <w:iCs w:val="0"/>
          <w:color w:val="auto"/>
          <w:sz w:val="21"/>
          <w:szCs w:val="21"/>
          <w:highlight w:val="none"/>
          <w:u w:val="none"/>
        </w:rPr>
        <w:t>后3个工作日内</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中标单位需要</w:t>
      </w:r>
      <w:r>
        <w:rPr>
          <w:rFonts w:hint="eastAsia" w:ascii="宋体" w:hAnsi="宋体" w:eastAsia="宋体" w:cs="宋体"/>
          <w:i w:val="0"/>
          <w:iCs w:val="0"/>
          <w:color w:val="auto"/>
          <w:sz w:val="21"/>
          <w:szCs w:val="21"/>
          <w:highlight w:val="none"/>
          <w:u w:val="none"/>
        </w:rPr>
        <w:t>到学校对指标进行逐一演示验证，</w:t>
      </w:r>
      <w:r>
        <w:rPr>
          <w:rFonts w:hint="eastAsia" w:ascii="宋体" w:hAnsi="宋体" w:eastAsia="宋体" w:cs="宋体"/>
          <w:i w:val="0"/>
          <w:iCs w:val="0"/>
          <w:color w:val="auto"/>
          <w:sz w:val="21"/>
          <w:szCs w:val="21"/>
          <w:highlight w:val="none"/>
          <w:u w:val="none"/>
          <w:lang w:val="en-US" w:eastAsia="zh-CN"/>
        </w:rPr>
        <w:t>演示环境需要使用真实系统（Demo及图片视为无效），</w:t>
      </w:r>
      <w:r>
        <w:rPr>
          <w:rFonts w:hint="eastAsia" w:ascii="宋体" w:hAnsi="宋体" w:eastAsia="宋体" w:cs="宋体"/>
          <w:i w:val="0"/>
          <w:iCs w:val="0"/>
          <w:color w:val="auto"/>
          <w:sz w:val="21"/>
          <w:szCs w:val="21"/>
          <w:highlight w:val="none"/>
          <w:u w:val="none"/>
        </w:rPr>
        <w:t>演示与投标文件不相符的会严重影响学校使用，学校将不予接受，</w:t>
      </w:r>
      <w:r>
        <w:rPr>
          <w:rFonts w:hint="eastAsia" w:ascii="宋体" w:hAnsi="宋体" w:eastAsia="宋体" w:cs="宋体"/>
          <w:i w:val="0"/>
          <w:iCs w:val="0"/>
          <w:color w:val="auto"/>
          <w:sz w:val="21"/>
          <w:szCs w:val="21"/>
          <w:highlight w:val="none"/>
          <w:u w:val="none"/>
          <w:lang w:val="en-US" w:eastAsia="zh-CN"/>
        </w:rPr>
        <w:t>有权终止合同。</w:t>
      </w:r>
      <w:r>
        <w:rPr>
          <w:rFonts w:hint="eastAsia" w:ascii="宋体" w:hAnsi="宋体" w:eastAsia="宋体" w:cs="宋体"/>
          <w:i w:val="0"/>
          <w:iCs w:val="0"/>
          <w:color w:val="auto"/>
          <w:sz w:val="21"/>
          <w:szCs w:val="21"/>
          <w:highlight w:val="none"/>
          <w:u w:val="none"/>
        </w:rPr>
        <w:t>(供应商需提供承诺书并加盖公章</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不提供视为供应商无法响应项目，不具备投标资格。</w:t>
      </w:r>
      <w:r>
        <w:rPr>
          <w:rFonts w:hint="eastAsia" w:ascii="宋体" w:hAnsi="宋体" w:eastAsia="宋体" w:cs="宋体"/>
          <w:i w:val="0"/>
          <w:iCs w:val="0"/>
          <w:color w:val="auto"/>
          <w:sz w:val="21"/>
          <w:szCs w:val="21"/>
          <w:highlight w:val="none"/>
          <w:u w:val="none"/>
        </w:rPr>
        <w:t>)</w:t>
      </w:r>
    </w:p>
    <w:p w14:paraId="75FE7E94">
      <w:pPr>
        <w:rPr>
          <w:rFonts w:hint="default" w:ascii="宋体" w:hAnsi="宋体" w:eastAsia="宋体" w:cs="宋体"/>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AA37"/>
    <w:multiLevelType w:val="singleLevel"/>
    <w:tmpl w:val="95FFAA37"/>
    <w:lvl w:ilvl="0" w:tentative="0">
      <w:start w:val="1"/>
      <w:numFmt w:val="decimal"/>
      <w:lvlText w:val="%1."/>
      <w:lvlJc w:val="left"/>
      <w:pPr>
        <w:tabs>
          <w:tab w:val="left" w:pos="420"/>
        </w:tabs>
        <w:ind w:left="845" w:hanging="425"/>
      </w:pPr>
      <w:rPr>
        <w:rFonts w:hint="default"/>
      </w:rPr>
    </w:lvl>
  </w:abstractNum>
  <w:abstractNum w:abstractNumId="1">
    <w:nsid w:val="A05D7697"/>
    <w:multiLevelType w:val="singleLevel"/>
    <w:tmpl w:val="A05D7697"/>
    <w:lvl w:ilvl="0" w:tentative="0">
      <w:start w:val="1"/>
      <w:numFmt w:val="decimal"/>
      <w:lvlText w:val="%1."/>
      <w:lvlJc w:val="left"/>
      <w:pPr>
        <w:tabs>
          <w:tab w:val="left" w:pos="420"/>
        </w:tabs>
        <w:ind w:left="845" w:hanging="425"/>
      </w:pPr>
      <w:rPr>
        <w:rFonts w:hint="default"/>
      </w:rPr>
    </w:lvl>
  </w:abstractNum>
  <w:abstractNum w:abstractNumId="2">
    <w:nsid w:val="B77F7D67"/>
    <w:multiLevelType w:val="singleLevel"/>
    <w:tmpl w:val="B77F7D67"/>
    <w:lvl w:ilvl="0" w:tentative="0">
      <w:start w:val="1"/>
      <w:numFmt w:val="bullet"/>
      <w:lvlText w:val=""/>
      <w:lvlJc w:val="left"/>
      <w:pPr>
        <w:tabs>
          <w:tab w:val="left" w:pos="420"/>
        </w:tabs>
        <w:ind w:left="840" w:hanging="420"/>
      </w:pPr>
      <w:rPr>
        <w:rFonts w:hint="default" w:ascii="Wingdings" w:hAnsi="Wingdings"/>
      </w:rPr>
    </w:lvl>
  </w:abstractNum>
  <w:abstractNum w:abstractNumId="3">
    <w:nsid w:val="B9F7C5DD"/>
    <w:multiLevelType w:val="singleLevel"/>
    <w:tmpl w:val="B9F7C5DD"/>
    <w:lvl w:ilvl="0" w:tentative="0">
      <w:start w:val="1"/>
      <w:numFmt w:val="decimal"/>
      <w:lvlText w:val="%1."/>
      <w:lvlJc w:val="left"/>
      <w:pPr>
        <w:tabs>
          <w:tab w:val="left" w:pos="420"/>
        </w:tabs>
        <w:ind w:left="845" w:hanging="425"/>
      </w:pPr>
      <w:rPr>
        <w:rFonts w:hint="default"/>
      </w:rPr>
    </w:lvl>
  </w:abstractNum>
  <w:abstractNum w:abstractNumId="4">
    <w:nsid w:val="C037A4BC"/>
    <w:multiLevelType w:val="singleLevel"/>
    <w:tmpl w:val="C037A4BC"/>
    <w:lvl w:ilvl="0" w:tentative="0">
      <w:start w:val="1"/>
      <w:numFmt w:val="decimal"/>
      <w:suff w:val="nothing"/>
      <w:lvlText w:val="%1、"/>
      <w:lvlJc w:val="left"/>
    </w:lvl>
  </w:abstractNum>
  <w:abstractNum w:abstractNumId="5">
    <w:nsid w:val="E9FE575C"/>
    <w:multiLevelType w:val="singleLevel"/>
    <w:tmpl w:val="E9FE575C"/>
    <w:lvl w:ilvl="0" w:tentative="0">
      <w:start w:val="1"/>
      <w:numFmt w:val="bullet"/>
      <w:lvlText w:val=""/>
      <w:lvlJc w:val="left"/>
      <w:pPr>
        <w:tabs>
          <w:tab w:val="left" w:pos="420"/>
        </w:tabs>
        <w:ind w:left="840" w:hanging="420"/>
      </w:pPr>
      <w:rPr>
        <w:rFonts w:hint="default" w:ascii="Wingdings" w:hAnsi="Wingdings"/>
      </w:rPr>
    </w:lvl>
  </w:abstractNum>
  <w:abstractNum w:abstractNumId="6">
    <w:nsid w:val="EDFFBFE7"/>
    <w:multiLevelType w:val="singleLevel"/>
    <w:tmpl w:val="EDFFBFE7"/>
    <w:lvl w:ilvl="0" w:tentative="0">
      <w:start w:val="1"/>
      <w:numFmt w:val="bullet"/>
      <w:lvlText w:val=""/>
      <w:lvlJc w:val="left"/>
      <w:pPr>
        <w:tabs>
          <w:tab w:val="left" w:pos="420"/>
        </w:tabs>
        <w:ind w:left="840" w:hanging="420"/>
      </w:pPr>
      <w:rPr>
        <w:rFonts w:hint="default" w:ascii="Wingdings" w:hAnsi="Wingdings"/>
      </w:rPr>
    </w:lvl>
  </w:abstractNum>
  <w:abstractNum w:abstractNumId="7">
    <w:nsid w:val="EF3ABB57"/>
    <w:multiLevelType w:val="singleLevel"/>
    <w:tmpl w:val="EF3ABB57"/>
    <w:lvl w:ilvl="0" w:tentative="0">
      <w:start w:val="1"/>
      <w:numFmt w:val="decimal"/>
      <w:lvlText w:val="%1."/>
      <w:lvlJc w:val="left"/>
      <w:pPr>
        <w:tabs>
          <w:tab w:val="left" w:pos="420"/>
        </w:tabs>
        <w:ind w:left="845" w:hanging="425"/>
      </w:pPr>
      <w:rPr>
        <w:rFonts w:hint="default"/>
      </w:rPr>
    </w:lvl>
  </w:abstractNum>
  <w:abstractNum w:abstractNumId="8">
    <w:nsid w:val="F3FF4C96"/>
    <w:multiLevelType w:val="singleLevel"/>
    <w:tmpl w:val="F3FF4C96"/>
    <w:lvl w:ilvl="0" w:tentative="0">
      <w:start w:val="1"/>
      <w:numFmt w:val="bullet"/>
      <w:lvlText w:val=""/>
      <w:lvlJc w:val="left"/>
      <w:pPr>
        <w:tabs>
          <w:tab w:val="left" w:pos="420"/>
        </w:tabs>
        <w:ind w:left="840" w:hanging="420"/>
      </w:pPr>
      <w:rPr>
        <w:rFonts w:hint="default" w:ascii="Wingdings" w:hAnsi="Wingdings"/>
      </w:rPr>
    </w:lvl>
  </w:abstractNum>
  <w:abstractNum w:abstractNumId="9">
    <w:nsid w:val="F7FB6093"/>
    <w:multiLevelType w:val="singleLevel"/>
    <w:tmpl w:val="F7FB6093"/>
    <w:lvl w:ilvl="0" w:tentative="0">
      <w:start w:val="1"/>
      <w:numFmt w:val="bullet"/>
      <w:lvlText w:val=""/>
      <w:lvlJc w:val="left"/>
      <w:pPr>
        <w:tabs>
          <w:tab w:val="left" w:pos="420"/>
        </w:tabs>
        <w:ind w:left="840" w:hanging="420"/>
      </w:pPr>
      <w:rPr>
        <w:rFonts w:hint="default" w:ascii="Wingdings" w:hAnsi="Wingdings"/>
      </w:rPr>
    </w:lvl>
  </w:abstractNum>
  <w:abstractNum w:abstractNumId="10">
    <w:nsid w:val="FBFF1201"/>
    <w:multiLevelType w:val="singleLevel"/>
    <w:tmpl w:val="FBFF1201"/>
    <w:lvl w:ilvl="0" w:tentative="0">
      <w:start w:val="1"/>
      <w:numFmt w:val="decimal"/>
      <w:lvlText w:val="%1."/>
      <w:lvlJc w:val="left"/>
      <w:pPr>
        <w:tabs>
          <w:tab w:val="left" w:pos="420"/>
        </w:tabs>
        <w:ind w:left="845" w:hanging="425"/>
      </w:pPr>
      <w:rPr>
        <w:rFonts w:hint="default"/>
      </w:rPr>
    </w:lvl>
  </w:abstractNum>
  <w:abstractNum w:abstractNumId="11">
    <w:nsid w:val="0B4C8C70"/>
    <w:multiLevelType w:val="singleLevel"/>
    <w:tmpl w:val="0B4C8C70"/>
    <w:lvl w:ilvl="0" w:tentative="0">
      <w:start w:val="1"/>
      <w:numFmt w:val="bullet"/>
      <w:lvlText w:val=""/>
      <w:lvlJc w:val="left"/>
      <w:pPr>
        <w:ind w:left="420" w:hanging="420"/>
      </w:pPr>
      <w:rPr>
        <w:rFonts w:hint="default" w:ascii="Wingdings" w:hAnsi="Wingdings"/>
      </w:rPr>
    </w:lvl>
  </w:abstractNum>
  <w:abstractNum w:abstractNumId="12">
    <w:nsid w:val="62CE1875"/>
    <w:multiLevelType w:val="multilevel"/>
    <w:tmpl w:val="62CE187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6D125E52"/>
    <w:multiLevelType w:val="singleLevel"/>
    <w:tmpl w:val="6D125E52"/>
    <w:lvl w:ilvl="0" w:tentative="0">
      <w:start w:val="1"/>
      <w:numFmt w:val="decimal"/>
      <w:suff w:val="nothing"/>
      <w:lvlText w:val="%1、"/>
      <w:lvlJc w:val="left"/>
    </w:lvl>
  </w:abstractNum>
  <w:abstractNum w:abstractNumId="14">
    <w:nsid w:val="7FCAD751"/>
    <w:multiLevelType w:val="singleLevel"/>
    <w:tmpl w:val="7FCAD751"/>
    <w:lvl w:ilvl="0" w:tentative="0">
      <w:start w:val="1"/>
      <w:numFmt w:val="decimal"/>
      <w:lvlText w:val="(%1)"/>
      <w:lvlJc w:val="left"/>
      <w:pPr>
        <w:tabs>
          <w:tab w:val="left" w:pos="420"/>
        </w:tabs>
        <w:ind w:left="845" w:hanging="425"/>
      </w:pPr>
      <w:rPr>
        <w:rFonts w:hint="default"/>
      </w:rPr>
    </w:lvl>
  </w:abstractNum>
  <w:num w:numId="1">
    <w:abstractNumId w:val="12"/>
  </w:num>
  <w:num w:numId="2">
    <w:abstractNumId w:val="14"/>
  </w:num>
  <w:num w:numId="3">
    <w:abstractNumId w:val="6"/>
  </w:num>
  <w:num w:numId="4">
    <w:abstractNumId w:val="5"/>
  </w:num>
  <w:num w:numId="5">
    <w:abstractNumId w:val="9"/>
  </w:num>
  <w:num w:numId="6">
    <w:abstractNumId w:val="8"/>
  </w:num>
  <w:num w:numId="7">
    <w:abstractNumId w:val="2"/>
  </w:num>
  <w:num w:numId="8">
    <w:abstractNumId w:val="10"/>
  </w:num>
  <w:num w:numId="9">
    <w:abstractNumId w:val="3"/>
  </w:num>
  <w:num w:numId="10">
    <w:abstractNumId w:val="0"/>
  </w:num>
  <w:num w:numId="11">
    <w:abstractNumId w:val="7"/>
  </w:num>
  <w:num w:numId="12">
    <w:abstractNumId w:val="1"/>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33A4"/>
    <w:rsid w:val="00522102"/>
    <w:rsid w:val="00B70D31"/>
    <w:rsid w:val="01172A03"/>
    <w:rsid w:val="012313A8"/>
    <w:rsid w:val="015C48BA"/>
    <w:rsid w:val="01E66FA5"/>
    <w:rsid w:val="01F73E91"/>
    <w:rsid w:val="0241242E"/>
    <w:rsid w:val="026003DA"/>
    <w:rsid w:val="027345B1"/>
    <w:rsid w:val="02B20C36"/>
    <w:rsid w:val="02C1356F"/>
    <w:rsid w:val="02CB619B"/>
    <w:rsid w:val="0328714A"/>
    <w:rsid w:val="032D6A07"/>
    <w:rsid w:val="060A2B37"/>
    <w:rsid w:val="063876A4"/>
    <w:rsid w:val="071F0864"/>
    <w:rsid w:val="07FD6DF7"/>
    <w:rsid w:val="085B58CB"/>
    <w:rsid w:val="088E5CA1"/>
    <w:rsid w:val="089B6610"/>
    <w:rsid w:val="09074BEB"/>
    <w:rsid w:val="091F0FEF"/>
    <w:rsid w:val="093D3223"/>
    <w:rsid w:val="09A6701A"/>
    <w:rsid w:val="09E3201C"/>
    <w:rsid w:val="0A00497C"/>
    <w:rsid w:val="0A4505E1"/>
    <w:rsid w:val="0AFA13CC"/>
    <w:rsid w:val="0B1C3A38"/>
    <w:rsid w:val="0B3B792A"/>
    <w:rsid w:val="0BC30793"/>
    <w:rsid w:val="0C2661F0"/>
    <w:rsid w:val="0C561306"/>
    <w:rsid w:val="0C871385"/>
    <w:rsid w:val="0CA21D1B"/>
    <w:rsid w:val="0CC46135"/>
    <w:rsid w:val="0D046532"/>
    <w:rsid w:val="0D470B14"/>
    <w:rsid w:val="0D646FD0"/>
    <w:rsid w:val="0DC83A03"/>
    <w:rsid w:val="0DD028B8"/>
    <w:rsid w:val="0DF3576E"/>
    <w:rsid w:val="0ED73622"/>
    <w:rsid w:val="102610CA"/>
    <w:rsid w:val="10817E99"/>
    <w:rsid w:val="10F66AD9"/>
    <w:rsid w:val="113849FC"/>
    <w:rsid w:val="11422945"/>
    <w:rsid w:val="119D207C"/>
    <w:rsid w:val="11A02087"/>
    <w:rsid w:val="12435D4E"/>
    <w:rsid w:val="126A32DB"/>
    <w:rsid w:val="12CA3D79"/>
    <w:rsid w:val="13280AA0"/>
    <w:rsid w:val="13421B62"/>
    <w:rsid w:val="13693592"/>
    <w:rsid w:val="147A357D"/>
    <w:rsid w:val="14EF7AC7"/>
    <w:rsid w:val="14F52C04"/>
    <w:rsid w:val="15051E29"/>
    <w:rsid w:val="158C5316"/>
    <w:rsid w:val="15A5287C"/>
    <w:rsid w:val="17710C68"/>
    <w:rsid w:val="186B56B7"/>
    <w:rsid w:val="189866C8"/>
    <w:rsid w:val="189F35B2"/>
    <w:rsid w:val="18AF5EEB"/>
    <w:rsid w:val="191A0E8B"/>
    <w:rsid w:val="194F4FBD"/>
    <w:rsid w:val="196B7938"/>
    <w:rsid w:val="198E76D2"/>
    <w:rsid w:val="19FB2A6A"/>
    <w:rsid w:val="1A1D50D7"/>
    <w:rsid w:val="1A2F6BB8"/>
    <w:rsid w:val="1A50725A"/>
    <w:rsid w:val="1B0D0CA7"/>
    <w:rsid w:val="1B4A3CA9"/>
    <w:rsid w:val="1B642891"/>
    <w:rsid w:val="1B721452"/>
    <w:rsid w:val="1C69721A"/>
    <w:rsid w:val="1CD34E69"/>
    <w:rsid w:val="1D491D3F"/>
    <w:rsid w:val="1D9E1A28"/>
    <w:rsid w:val="1DDF4451"/>
    <w:rsid w:val="1E450758"/>
    <w:rsid w:val="1ED815CC"/>
    <w:rsid w:val="1FC97167"/>
    <w:rsid w:val="20B350F3"/>
    <w:rsid w:val="20C31E08"/>
    <w:rsid w:val="20C95B2A"/>
    <w:rsid w:val="216435EB"/>
    <w:rsid w:val="22EF5136"/>
    <w:rsid w:val="231E732C"/>
    <w:rsid w:val="236C62BC"/>
    <w:rsid w:val="23D902C0"/>
    <w:rsid w:val="23E822B1"/>
    <w:rsid w:val="242F6132"/>
    <w:rsid w:val="246226A7"/>
    <w:rsid w:val="24BC729A"/>
    <w:rsid w:val="24D9609E"/>
    <w:rsid w:val="24E53415"/>
    <w:rsid w:val="251B0465"/>
    <w:rsid w:val="2551032A"/>
    <w:rsid w:val="259D3570"/>
    <w:rsid w:val="263A2B6C"/>
    <w:rsid w:val="264F5D88"/>
    <w:rsid w:val="26E90DAE"/>
    <w:rsid w:val="272C0707"/>
    <w:rsid w:val="277D71B5"/>
    <w:rsid w:val="282B09BF"/>
    <w:rsid w:val="28725C42"/>
    <w:rsid w:val="28F81F65"/>
    <w:rsid w:val="290F6532"/>
    <w:rsid w:val="29127DD1"/>
    <w:rsid w:val="292D69B8"/>
    <w:rsid w:val="294E3795"/>
    <w:rsid w:val="296072FA"/>
    <w:rsid w:val="2A97F37F"/>
    <w:rsid w:val="2ACA2711"/>
    <w:rsid w:val="2B287437"/>
    <w:rsid w:val="2B544A82"/>
    <w:rsid w:val="2B8A648D"/>
    <w:rsid w:val="2B990335"/>
    <w:rsid w:val="2B9E594C"/>
    <w:rsid w:val="2BC5737C"/>
    <w:rsid w:val="2C002162"/>
    <w:rsid w:val="2C0F23A5"/>
    <w:rsid w:val="2C251BC9"/>
    <w:rsid w:val="2CF03F85"/>
    <w:rsid w:val="2D4367AA"/>
    <w:rsid w:val="2D6B7AAF"/>
    <w:rsid w:val="2DDB4C35"/>
    <w:rsid w:val="2F067A90"/>
    <w:rsid w:val="2F087CAC"/>
    <w:rsid w:val="2F8E03D6"/>
    <w:rsid w:val="2FC11C09"/>
    <w:rsid w:val="2FCF51F3"/>
    <w:rsid w:val="2FED2C6B"/>
    <w:rsid w:val="304A60A2"/>
    <w:rsid w:val="30581E72"/>
    <w:rsid w:val="311C17EC"/>
    <w:rsid w:val="31724332"/>
    <w:rsid w:val="318F2681"/>
    <w:rsid w:val="31B5579D"/>
    <w:rsid w:val="32F5CD8A"/>
    <w:rsid w:val="33795254"/>
    <w:rsid w:val="33CA19D4"/>
    <w:rsid w:val="33D068BE"/>
    <w:rsid w:val="33DB19ED"/>
    <w:rsid w:val="343B467F"/>
    <w:rsid w:val="3498084D"/>
    <w:rsid w:val="349D2C44"/>
    <w:rsid w:val="352D221A"/>
    <w:rsid w:val="35521C81"/>
    <w:rsid w:val="35E623C9"/>
    <w:rsid w:val="35EECB78"/>
    <w:rsid w:val="35FC1BEC"/>
    <w:rsid w:val="36863959"/>
    <w:rsid w:val="381E5E4A"/>
    <w:rsid w:val="394F0285"/>
    <w:rsid w:val="39783C80"/>
    <w:rsid w:val="3A5E69D2"/>
    <w:rsid w:val="3B07350D"/>
    <w:rsid w:val="3C24438D"/>
    <w:rsid w:val="3C7C75E3"/>
    <w:rsid w:val="3C862210"/>
    <w:rsid w:val="3C964B49"/>
    <w:rsid w:val="3D4372D7"/>
    <w:rsid w:val="3D586BC1"/>
    <w:rsid w:val="3DB42DAD"/>
    <w:rsid w:val="3DE73182"/>
    <w:rsid w:val="3E3D0FF4"/>
    <w:rsid w:val="3E7A2248"/>
    <w:rsid w:val="3EB76FF8"/>
    <w:rsid w:val="3F714A27"/>
    <w:rsid w:val="3F9D1D4A"/>
    <w:rsid w:val="3FB0218D"/>
    <w:rsid w:val="3FB7CB2E"/>
    <w:rsid w:val="402D0C2D"/>
    <w:rsid w:val="4093314D"/>
    <w:rsid w:val="40980764"/>
    <w:rsid w:val="40D55514"/>
    <w:rsid w:val="40F260C6"/>
    <w:rsid w:val="41BD0482"/>
    <w:rsid w:val="427A6373"/>
    <w:rsid w:val="439B47F3"/>
    <w:rsid w:val="444F55DD"/>
    <w:rsid w:val="44D97CC8"/>
    <w:rsid w:val="45486BFC"/>
    <w:rsid w:val="459C4852"/>
    <w:rsid w:val="464C0026"/>
    <w:rsid w:val="465A0995"/>
    <w:rsid w:val="466E2692"/>
    <w:rsid w:val="467A71EB"/>
    <w:rsid w:val="46BD1172"/>
    <w:rsid w:val="4723347D"/>
    <w:rsid w:val="47C562E2"/>
    <w:rsid w:val="47D74267"/>
    <w:rsid w:val="47FD3CCE"/>
    <w:rsid w:val="481B05F8"/>
    <w:rsid w:val="48D34A2F"/>
    <w:rsid w:val="49CA4084"/>
    <w:rsid w:val="4A1452FF"/>
    <w:rsid w:val="4A62250E"/>
    <w:rsid w:val="4ADF590D"/>
    <w:rsid w:val="4BA343DA"/>
    <w:rsid w:val="4BFBE89E"/>
    <w:rsid w:val="4C0D0477"/>
    <w:rsid w:val="4C2A2BB8"/>
    <w:rsid w:val="4C324162"/>
    <w:rsid w:val="4CDD7C2A"/>
    <w:rsid w:val="4D9329DF"/>
    <w:rsid w:val="4D9F3131"/>
    <w:rsid w:val="4DD252B5"/>
    <w:rsid w:val="4DE1374A"/>
    <w:rsid w:val="4E6F6FA8"/>
    <w:rsid w:val="4E9702AC"/>
    <w:rsid w:val="4F075432"/>
    <w:rsid w:val="4F317FD9"/>
    <w:rsid w:val="4FE90FDC"/>
    <w:rsid w:val="507A1C34"/>
    <w:rsid w:val="50C8299F"/>
    <w:rsid w:val="50FE2865"/>
    <w:rsid w:val="519F5DF6"/>
    <w:rsid w:val="51C969CF"/>
    <w:rsid w:val="525506E5"/>
    <w:rsid w:val="52554706"/>
    <w:rsid w:val="527B23BF"/>
    <w:rsid w:val="52B633F7"/>
    <w:rsid w:val="535D74F4"/>
    <w:rsid w:val="53A96AB8"/>
    <w:rsid w:val="54C177CA"/>
    <w:rsid w:val="550A17D8"/>
    <w:rsid w:val="552F56E3"/>
    <w:rsid w:val="55B33C1E"/>
    <w:rsid w:val="566413BC"/>
    <w:rsid w:val="569A4B00"/>
    <w:rsid w:val="56C854A7"/>
    <w:rsid w:val="56CB143B"/>
    <w:rsid w:val="57A75A04"/>
    <w:rsid w:val="57C739B1"/>
    <w:rsid w:val="58296419"/>
    <w:rsid w:val="582C415B"/>
    <w:rsid w:val="58E6430A"/>
    <w:rsid w:val="59396B30"/>
    <w:rsid w:val="597D20E1"/>
    <w:rsid w:val="59967ADE"/>
    <w:rsid w:val="5AF0321E"/>
    <w:rsid w:val="5B082339"/>
    <w:rsid w:val="5B303F63"/>
    <w:rsid w:val="5B6D486F"/>
    <w:rsid w:val="5B8D4F11"/>
    <w:rsid w:val="5BC76675"/>
    <w:rsid w:val="5BFF32EC"/>
    <w:rsid w:val="5C451348"/>
    <w:rsid w:val="5C4C26D6"/>
    <w:rsid w:val="5C621EFA"/>
    <w:rsid w:val="5CF039A9"/>
    <w:rsid w:val="5DF23751"/>
    <w:rsid w:val="5DF41277"/>
    <w:rsid w:val="5E1C432A"/>
    <w:rsid w:val="5EAF14D6"/>
    <w:rsid w:val="5EE50BC0"/>
    <w:rsid w:val="5EF6AB78"/>
    <w:rsid w:val="5F131BD1"/>
    <w:rsid w:val="5F2636B2"/>
    <w:rsid w:val="5F6660F3"/>
    <w:rsid w:val="5FCF4F51"/>
    <w:rsid w:val="5FE62E42"/>
    <w:rsid w:val="602D1E31"/>
    <w:rsid w:val="60455DBA"/>
    <w:rsid w:val="60FB46CB"/>
    <w:rsid w:val="614E0C9F"/>
    <w:rsid w:val="617701F5"/>
    <w:rsid w:val="618D41D3"/>
    <w:rsid w:val="62257C51"/>
    <w:rsid w:val="624502F4"/>
    <w:rsid w:val="629321AC"/>
    <w:rsid w:val="63C82F8A"/>
    <w:rsid w:val="642E285A"/>
    <w:rsid w:val="64300B2F"/>
    <w:rsid w:val="647C3D75"/>
    <w:rsid w:val="64BE2FF9"/>
    <w:rsid w:val="64EC4A56"/>
    <w:rsid w:val="65FF07B9"/>
    <w:rsid w:val="672C0824"/>
    <w:rsid w:val="678A0557"/>
    <w:rsid w:val="68126ECA"/>
    <w:rsid w:val="68CA50AF"/>
    <w:rsid w:val="68E30A64"/>
    <w:rsid w:val="691E189E"/>
    <w:rsid w:val="69552B37"/>
    <w:rsid w:val="6996483B"/>
    <w:rsid w:val="699658D9"/>
    <w:rsid w:val="6A0445F0"/>
    <w:rsid w:val="6A2E3D63"/>
    <w:rsid w:val="6A4E3ABD"/>
    <w:rsid w:val="6ACD0E86"/>
    <w:rsid w:val="6AEA7C8A"/>
    <w:rsid w:val="6B7B2FD8"/>
    <w:rsid w:val="6B855C05"/>
    <w:rsid w:val="6BA77929"/>
    <w:rsid w:val="6BE648F5"/>
    <w:rsid w:val="6C5A2BED"/>
    <w:rsid w:val="6C7583D5"/>
    <w:rsid w:val="6CA53B15"/>
    <w:rsid w:val="6D7C51B9"/>
    <w:rsid w:val="6DBB590E"/>
    <w:rsid w:val="6E166FE8"/>
    <w:rsid w:val="6E7F693B"/>
    <w:rsid w:val="6E8201DA"/>
    <w:rsid w:val="6ECD58F9"/>
    <w:rsid w:val="6F3C65DA"/>
    <w:rsid w:val="6FEE7E53"/>
    <w:rsid w:val="6FFFE11D"/>
    <w:rsid w:val="705A1675"/>
    <w:rsid w:val="70E37655"/>
    <w:rsid w:val="71ED28F2"/>
    <w:rsid w:val="727F074F"/>
    <w:rsid w:val="72B47B24"/>
    <w:rsid w:val="72DB435C"/>
    <w:rsid w:val="73FB68DB"/>
    <w:rsid w:val="74054EF0"/>
    <w:rsid w:val="7533222E"/>
    <w:rsid w:val="75375318"/>
    <w:rsid w:val="757C0B81"/>
    <w:rsid w:val="75B0672C"/>
    <w:rsid w:val="75BC0475"/>
    <w:rsid w:val="75D752AF"/>
    <w:rsid w:val="75DC13BD"/>
    <w:rsid w:val="76BFC6B8"/>
    <w:rsid w:val="776668EA"/>
    <w:rsid w:val="778E6350"/>
    <w:rsid w:val="77B93E5B"/>
    <w:rsid w:val="782D7408"/>
    <w:rsid w:val="7863057D"/>
    <w:rsid w:val="790C526F"/>
    <w:rsid w:val="793B3DA7"/>
    <w:rsid w:val="79690914"/>
    <w:rsid w:val="797846B3"/>
    <w:rsid w:val="79E32474"/>
    <w:rsid w:val="7B5F1FCE"/>
    <w:rsid w:val="7B8002D7"/>
    <w:rsid w:val="7BE61DA8"/>
    <w:rsid w:val="7BF7B7BB"/>
    <w:rsid w:val="7C547659"/>
    <w:rsid w:val="7CA67789"/>
    <w:rsid w:val="7D0D0F40"/>
    <w:rsid w:val="7D697A7E"/>
    <w:rsid w:val="7DDEF319"/>
    <w:rsid w:val="7DE467BB"/>
    <w:rsid w:val="7E17093E"/>
    <w:rsid w:val="7E7E78FE"/>
    <w:rsid w:val="7E8B6C36"/>
    <w:rsid w:val="7ECE33A4"/>
    <w:rsid w:val="7F9F691A"/>
    <w:rsid w:val="7FDEB634"/>
    <w:rsid w:val="7FF12692"/>
    <w:rsid w:val="7FFF4787"/>
    <w:rsid w:val="7FFFDE58"/>
    <w:rsid w:val="9D1DCBFA"/>
    <w:rsid w:val="9D9DE210"/>
    <w:rsid w:val="ABEFA909"/>
    <w:rsid w:val="B57F01CA"/>
    <w:rsid w:val="B9671BF2"/>
    <w:rsid w:val="BBDBC2A7"/>
    <w:rsid w:val="BDF606E4"/>
    <w:rsid w:val="BF79862C"/>
    <w:rsid w:val="C6FFCFE1"/>
    <w:rsid w:val="CBE8B04A"/>
    <w:rsid w:val="CF25230F"/>
    <w:rsid w:val="EF5FF5DE"/>
    <w:rsid w:val="EFCF54EE"/>
    <w:rsid w:val="EFF9AD04"/>
    <w:rsid w:val="F77EC392"/>
    <w:rsid w:val="FB59377B"/>
    <w:rsid w:val="FE7B12E9"/>
    <w:rsid w:val="FFBCAC0D"/>
    <w:rsid w:val="FFD41F12"/>
    <w:rsid w:val="FFE6ACB5"/>
    <w:rsid w:val="FFEF2C69"/>
    <w:rsid w:val="FFFEF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tabs>
        <w:tab w:val="left" w:pos="0"/>
        <w:tab w:val="left" w:pos="426"/>
      </w:tabs>
      <w:spacing w:before="340" w:after="340"/>
      <w:outlineLvl w:val="0"/>
    </w:pPr>
    <w:rPr>
      <w:kern w:val="44"/>
      <w:sz w:val="28"/>
    </w:rPr>
  </w:style>
  <w:style w:type="paragraph" w:styleId="4">
    <w:name w:val="heading 2"/>
    <w:basedOn w:val="1"/>
    <w:next w:val="1"/>
    <w:unhideWhenUsed/>
    <w:qFormat/>
    <w:uiPriority w:val="0"/>
    <w:pPr>
      <w:keepNext/>
      <w:keepLines/>
      <w:numPr>
        <w:ilvl w:val="1"/>
        <w:numId w:val="1"/>
      </w:numPr>
      <w:spacing w:before="200" w:after="200"/>
      <w:outlineLvl w:val="1"/>
    </w:pPr>
    <w:rPr>
      <w:b/>
    </w:rPr>
  </w:style>
  <w:style w:type="paragraph" w:styleId="3">
    <w:name w:val="heading 3"/>
    <w:basedOn w:val="1"/>
    <w:next w:val="1"/>
    <w:unhideWhenUsed/>
    <w:qFormat/>
    <w:uiPriority w:val="0"/>
    <w:pPr>
      <w:keepNext/>
      <w:keepLines/>
      <w:numPr>
        <w:ilvl w:val="2"/>
        <w:numId w:val="1"/>
      </w:numPr>
      <w:spacing w:before="100" w:after="100"/>
      <w:outlineLvl w:val="2"/>
    </w:pPr>
    <w:rPr>
      <w:rFonts w:eastAsia="华文宋体"/>
      <w:b/>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41"/>
    <w:basedOn w:val="8"/>
    <w:qFormat/>
    <w:uiPriority w:val="0"/>
    <w:rPr>
      <w:rFonts w:hint="default" w:ascii="仿宋" w:hAnsi="仿宋" w:eastAsia="仿宋" w:cs="仿宋"/>
      <w:color w:val="000000"/>
      <w:sz w:val="24"/>
      <w:szCs w:val="24"/>
      <w:u w:val="none"/>
    </w:rPr>
  </w:style>
  <w:style w:type="character" w:customStyle="1" w:styleId="11">
    <w:name w:val="font51"/>
    <w:basedOn w:val="8"/>
    <w:qFormat/>
    <w:uiPriority w:val="0"/>
    <w:rPr>
      <w:rFonts w:hint="default" w:ascii="仿宋" w:hAnsi="仿宋" w:eastAsia="仿宋" w:cs="仿宋"/>
      <w:color w:val="FF0000"/>
      <w:sz w:val="24"/>
      <w:szCs w:val="24"/>
      <w:u w:val="none"/>
    </w:r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11"/>
    <w:basedOn w:val="8"/>
    <w:qFormat/>
    <w:uiPriority w:val="0"/>
    <w:rPr>
      <w:rFonts w:hint="eastAsia" w:ascii="宋体" w:hAnsi="宋体" w:eastAsia="宋体" w:cs="宋体"/>
      <w:b/>
      <w:bCs/>
      <w:color w:val="000000"/>
      <w:sz w:val="21"/>
      <w:szCs w:val="21"/>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9797</Words>
  <Characters>10159</Characters>
  <Lines>0</Lines>
  <Paragraphs>0</Paragraphs>
  <TotalTime>8</TotalTime>
  <ScaleCrop>false</ScaleCrop>
  <LinksUpToDate>false</LinksUpToDate>
  <CharactersWithSpaces>10208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2025-01-16T17:08:00Z</dcterms:created>
  <dc:creator>admin</dc:creator>
  <cp:lastModifiedBy>莫秋</cp:lastModifiedBy>
  <dcterms:modified xsi:type="dcterms:W3CDTF">2025-06-18T07:11:52Z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08C0CD70BE22424EAC2531BF20AA6CE0_13</vt:lpwstr>
  </property>
  <property fmtid="{D5CDD505-2E9C-101B-9397-08002B2CF9AE}" pid="4" name="KSOTemplateDocerSaveRecord">
    <vt:lpwstr>eyJoZGlkIjoiY2Y3MzEyOGU5MzBjNDRjYmRiMDBlMDkwNTQ1ZjE3NzIiLCJ1c2VySWQiOiIxMTQwNjk1OTMwIn0=</vt:lpwstr>
  </property>
</Properties>
</file>