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F2" w:rsidRDefault="00AA75F2" w:rsidP="00AA75F2">
      <w:pPr>
        <w:widowControl/>
        <w:spacing w:line="360" w:lineRule="auto"/>
        <w:jc w:val="center"/>
        <w:rPr>
          <w:rFonts w:ascii="仿宋" w:eastAsia="仿宋" w:hAnsi="仿宋" w:cs="宋体" w:hint="eastAsia"/>
          <w:b/>
          <w:bCs/>
          <w:kern w:val="0"/>
          <w:sz w:val="44"/>
          <w:szCs w:val="44"/>
        </w:rPr>
      </w:pPr>
      <w:r w:rsidRPr="00AA75F2"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>产业学院建设任务建议清单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一、</w:t>
      </w:r>
      <w:r w:rsidRPr="005D6BF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创新人才培养模式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 w:rsidRPr="005D6BF0">
        <w:rPr>
          <w:rFonts w:ascii="仿宋" w:eastAsia="仿宋" w:hAnsi="仿宋" w:cs="宋体" w:hint="eastAsia"/>
          <w:kern w:val="0"/>
          <w:sz w:val="29"/>
          <w:szCs w:val="29"/>
        </w:rPr>
        <w:t>面向产业转型发展和区域经济社会需求，以强化学生职业胜任力和持续发展能力为目标，以提高学生实践和创新能力为重点，深化产教深度融合、校企合作，创新人才培养方案、课程体系、方式方法、保障机制等。鼓励打破常规，对课程体系进行大胆革新，探索构建符合人才培养定位的课程新体系和专业建设新标准。推进“引企入教”，推进启发式、探究式等教学方法改革和合作式、任务式、项目式、企业实操教学等培养模式综合改革，促进课程内容与技术发展衔接、教学过程与生产过程对接、人才培养与产业需求融合。协调推进多主体之间开放合作，整合多主体创新要素和资源，</w:t>
      </w:r>
      <w:proofErr w:type="gramStart"/>
      <w:r w:rsidRPr="005D6BF0">
        <w:rPr>
          <w:rFonts w:ascii="仿宋" w:eastAsia="仿宋" w:hAnsi="仿宋" w:cs="宋体" w:hint="eastAsia"/>
          <w:kern w:val="0"/>
          <w:sz w:val="29"/>
          <w:szCs w:val="29"/>
        </w:rPr>
        <w:t>凝练产</w:t>
      </w:r>
      <w:proofErr w:type="gramEnd"/>
      <w:r w:rsidRPr="005D6BF0">
        <w:rPr>
          <w:rFonts w:ascii="仿宋" w:eastAsia="仿宋" w:hAnsi="仿宋" w:cs="宋体" w:hint="eastAsia"/>
          <w:kern w:val="0"/>
          <w:sz w:val="29"/>
          <w:szCs w:val="29"/>
        </w:rPr>
        <w:t>教深度融合、多方协同育人的应用型人才培养模式。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二、</w:t>
      </w:r>
      <w:r w:rsidRPr="005D6BF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提升专业</w:t>
      </w:r>
      <w:r w:rsidR="00A908C2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群</w:t>
      </w:r>
      <w:r w:rsidRPr="005D6BF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建设质量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 w:rsidRPr="005D6BF0">
        <w:rPr>
          <w:rFonts w:ascii="仿宋" w:eastAsia="仿宋" w:hAnsi="仿宋" w:cs="宋体" w:hint="eastAsia"/>
          <w:kern w:val="0"/>
          <w:sz w:val="29"/>
          <w:szCs w:val="29"/>
        </w:rPr>
        <w:t>围绕国家和地方确定的重点发展领域，深化专业</w:t>
      </w:r>
      <w:r w:rsidR="00A908C2" w:rsidRPr="00A908C2">
        <w:rPr>
          <w:rFonts w:ascii="仿宋" w:eastAsia="仿宋" w:hAnsi="仿宋" w:cs="宋体" w:hint="eastAsia"/>
          <w:kern w:val="0"/>
          <w:sz w:val="29"/>
          <w:szCs w:val="29"/>
        </w:rPr>
        <w:t>群</w:t>
      </w:r>
      <w:r w:rsidRPr="005D6BF0">
        <w:rPr>
          <w:rFonts w:ascii="仿宋" w:eastAsia="仿宋" w:hAnsi="仿宋" w:cs="宋体" w:hint="eastAsia"/>
          <w:kern w:val="0"/>
          <w:sz w:val="29"/>
          <w:szCs w:val="29"/>
        </w:rPr>
        <w:t>内涵建设，主动调整专业结构，着力打造特色优势专业，推动专业集群式发展。紧密对接产业链，实现多专业交叉复合，支撑同一产业链的若干关联专业快速发展；依据行业和产业发展前沿趋势，推动建设一批高职</w:t>
      </w:r>
      <w:r w:rsidR="00EB6BE4">
        <w:rPr>
          <w:rFonts w:ascii="仿宋" w:eastAsia="仿宋" w:hAnsi="仿宋" w:cs="宋体" w:hint="eastAsia"/>
          <w:kern w:val="0"/>
          <w:sz w:val="29"/>
          <w:szCs w:val="29"/>
        </w:rPr>
        <w:t>高水平</w:t>
      </w:r>
      <w:r w:rsidRPr="005D6BF0">
        <w:rPr>
          <w:rFonts w:ascii="仿宋" w:eastAsia="仿宋" w:hAnsi="仿宋" w:cs="宋体" w:hint="eastAsia"/>
          <w:kern w:val="0"/>
          <w:sz w:val="29"/>
          <w:szCs w:val="29"/>
        </w:rPr>
        <w:t>专业，探索</w:t>
      </w:r>
      <w:r w:rsidR="00EB6BE4">
        <w:rPr>
          <w:rFonts w:ascii="仿宋" w:eastAsia="仿宋" w:hAnsi="仿宋" w:cs="宋体" w:hint="eastAsia"/>
          <w:kern w:val="0"/>
          <w:sz w:val="29"/>
          <w:szCs w:val="29"/>
        </w:rPr>
        <w:t>职教</w:t>
      </w:r>
      <w:r w:rsidRPr="005D6BF0">
        <w:rPr>
          <w:rFonts w:ascii="仿宋" w:eastAsia="仿宋" w:hAnsi="仿宋" w:cs="宋体" w:hint="eastAsia"/>
          <w:kern w:val="0"/>
          <w:sz w:val="29"/>
          <w:szCs w:val="29"/>
        </w:rPr>
        <w:t>本科层次专业创新发展的建设路径；推进与企业合作成立专业建设指导委员会，引入行业标准和企业资源积极开展国际实质等效的专业认证，促进专业认证与创业就业资格协调联动，提高专业建设标准化、国际化水平。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三、</w:t>
      </w:r>
      <w:r w:rsidRPr="005D6BF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开发校企合作课程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 w:rsidRPr="005D6BF0">
        <w:rPr>
          <w:rFonts w:ascii="仿宋" w:eastAsia="仿宋" w:hAnsi="仿宋" w:cs="宋体" w:hint="eastAsia"/>
          <w:kern w:val="0"/>
          <w:sz w:val="29"/>
          <w:szCs w:val="29"/>
        </w:rPr>
        <w:lastRenderedPageBreak/>
        <w:t>引导行业企业深度参与教材编制和课程建设，设计课程体系、优化课程结构。加快课程教学内容迭代，关注行业创新链条的动态发展，推动课程内容与行业标准、生产流程、项目开发等产业需求科学对接，建设一批高质量校企合作课程、教材和工程案例集。以行业企业技术革新项目为依托，紧密结合产业实际创新教学内容、方法、手段，增加综合型、设计性实践教学比重，把行业企业的真实项目、产品设计等作为毕业设计和课程设计等实践环节的选题来源。依据专业特点，使用真实生产线等环境开展浸润式实景、实操、实地教学，着力提升学生的动手实践能力，有效提高学生对产业的认知程度和解决复杂问题的能力。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四、</w:t>
      </w:r>
      <w:r w:rsidRPr="005D6BF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打造实习实训基地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 w:rsidRPr="005D6BF0">
        <w:rPr>
          <w:rFonts w:ascii="仿宋" w:eastAsia="仿宋" w:hAnsi="仿宋" w:cs="宋体" w:hint="eastAsia"/>
          <w:kern w:val="0"/>
          <w:sz w:val="29"/>
          <w:szCs w:val="29"/>
        </w:rPr>
        <w:t>基于行业企业的产品、技术和生产流程，创新多主体间的合作模式，构建基于产业发展和创新需求的实践教学和实训实习环境。统筹各</w:t>
      </w:r>
      <w:proofErr w:type="gramStart"/>
      <w:r w:rsidRPr="005D6BF0">
        <w:rPr>
          <w:rFonts w:ascii="仿宋" w:eastAsia="仿宋" w:hAnsi="仿宋" w:cs="宋体" w:hint="eastAsia"/>
          <w:kern w:val="0"/>
          <w:sz w:val="29"/>
          <w:szCs w:val="29"/>
        </w:rPr>
        <w:t>类实践</w:t>
      </w:r>
      <w:proofErr w:type="gramEnd"/>
      <w:r w:rsidRPr="005D6BF0">
        <w:rPr>
          <w:rFonts w:ascii="仿宋" w:eastAsia="仿宋" w:hAnsi="仿宋" w:cs="宋体" w:hint="eastAsia"/>
          <w:kern w:val="0"/>
          <w:sz w:val="29"/>
          <w:szCs w:val="29"/>
        </w:rPr>
        <w:t>教学资源，充分利用科技产业园、行业龙头企业等优质资源，构建功能集约、开放共享、高效运行的专业类或跨专业</w:t>
      </w:r>
      <w:proofErr w:type="gramStart"/>
      <w:r w:rsidRPr="005D6BF0">
        <w:rPr>
          <w:rFonts w:ascii="仿宋" w:eastAsia="仿宋" w:hAnsi="仿宋" w:cs="宋体" w:hint="eastAsia"/>
          <w:kern w:val="0"/>
          <w:sz w:val="29"/>
          <w:szCs w:val="29"/>
        </w:rPr>
        <w:t>类实践</w:t>
      </w:r>
      <w:proofErr w:type="gramEnd"/>
      <w:r w:rsidRPr="005D6BF0">
        <w:rPr>
          <w:rFonts w:ascii="仿宋" w:eastAsia="仿宋" w:hAnsi="仿宋" w:cs="宋体" w:hint="eastAsia"/>
          <w:kern w:val="0"/>
          <w:sz w:val="29"/>
          <w:szCs w:val="29"/>
        </w:rPr>
        <w:t>教学平台。通过引进企业研发平台、生产基地，建设一批兼具生产、教学、研发、创新创业功能的校企一体、产学研用协同的大型实验、实训实习基地。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 w:rsidRPr="005D6BF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五</w:t>
      </w:r>
      <w:r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、</w:t>
      </w:r>
      <w:r w:rsidRPr="005D6BF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建设高水平教师队伍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 w:rsidRPr="005D6BF0">
        <w:rPr>
          <w:rFonts w:ascii="仿宋" w:eastAsia="仿宋" w:hAnsi="仿宋" w:cs="宋体" w:hint="eastAsia"/>
          <w:kern w:val="0"/>
          <w:sz w:val="29"/>
          <w:szCs w:val="29"/>
        </w:rPr>
        <w:t>依托现代产业学院，探索校</w:t>
      </w:r>
      <w:proofErr w:type="gramStart"/>
      <w:r w:rsidRPr="005D6BF0">
        <w:rPr>
          <w:rFonts w:ascii="仿宋" w:eastAsia="仿宋" w:hAnsi="仿宋" w:cs="宋体" w:hint="eastAsia"/>
          <w:kern w:val="0"/>
          <w:sz w:val="29"/>
          <w:szCs w:val="29"/>
        </w:rPr>
        <w:t>企人才</w:t>
      </w:r>
      <w:proofErr w:type="gramEnd"/>
      <w:r w:rsidRPr="005D6BF0">
        <w:rPr>
          <w:rFonts w:ascii="仿宋" w:eastAsia="仿宋" w:hAnsi="仿宋" w:cs="宋体" w:hint="eastAsia"/>
          <w:kern w:val="0"/>
          <w:sz w:val="29"/>
          <w:szCs w:val="29"/>
        </w:rPr>
        <w:t>双向流动机制，设置灵活的人事制度，建立选聘行业协会、企业业务骨干、优秀技术和管理人才到高校任教的有效路径。探索实施产业教师（导师）特设岗位计</w:t>
      </w:r>
      <w:r w:rsidRPr="005D6BF0">
        <w:rPr>
          <w:rFonts w:ascii="仿宋" w:eastAsia="仿宋" w:hAnsi="仿宋" w:cs="宋体" w:hint="eastAsia"/>
          <w:kern w:val="0"/>
          <w:sz w:val="29"/>
          <w:szCs w:val="29"/>
        </w:rPr>
        <w:lastRenderedPageBreak/>
        <w:t>划，完善产业兼职教师引进、认证与使用机制。加强教师培训，共建一批教师企业实践岗位，开展师资交流、研讨、培训等业务，将产业学院建设成“双师双能型”教师培养培训基地。开展校企导师联合授课、联合指导，推进教师激励制度探索，打造高水平教学团队。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 w:rsidRPr="005D6BF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六</w:t>
      </w:r>
      <w:r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、</w:t>
      </w:r>
      <w:r w:rsidRPr="005D6BF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搭建产学研服务平台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 w:rsidRPr="005D6BF0">
        <w:rPr>
          <w:rFonts w:ascii="仿宋" w:eastAsia="仿宋" w:hAnsi="仿宋" w:cs="宋体" w:hint="eastAsia"/>
          <w:kern w:val="0"/>
          <w:sz w:val="29"/>
          <w:szCs w:val="29"/>
        </w:rPr>
        <w:t>整合学校和企业双方资源，建设研发中心，发挥学校人才与专业综合性优势，围绕产业技术创新关键问题开展协同创新，实现直接服务区域经济社会发展，推动研究成果的转化和应用，促进产业转型升级。强化校企联合开展技术攻关、产品研发、成果转化、项目孵化等工作，共同完成教学科研任务，共享研究成果，产出一批科技创新成果，提升产业创新发展竞争力。大力推动科教融合，将研究成果及时引入教学过程，促进科研与人才培养积极互动，发挥产学研合作示范影响，提升服务产业能力。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 w:rsidRPr="005D6BF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七</w:t>
      </w:r>
      <w:r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、</w:t>
      </w:r>
      <w:r w:rsidRPr="005D6BF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完善管理体制机制</w:t>
      </w:r>
    </w:p>
    <w:p w:rsidR="00AA75F2" w:rsidRPr="005D6BF0" w:rsidRDefault="00AA75F2" w:rsidP="00AA75F2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4"/>
        </w:rPr>
      </w:pPr>
      <w:r w:rsidRPr="005D6BF0">
        <w:rPr>
          <w:rFonts w:ascii="仿宋" w:eastAsia="仿宋" w:hAnsi="仿宋" w:cs="宋体" w:hint="eastAsia"/>
          <w:kern w:val="0"/>
          <w:sz w:val="29"/>
          <w:szCs w:val="29"/>
        </w:rPr>
        <w:t>强化</w:t>
      </w:r>
      <w:r w:rsidR="00A128ED">
        <w:rPr>
          <w:rFonts w:ascii="仿宋" w:eastAsia="仿宋" w:hAnsi="仿宋" w:cs="宋体" w:hint="eastAsia"/>
          <w:kern w:val="0"/>
          <w:sz w:val="29"/>
          <w:szCs w:val="29"/>
        </w:rPr>
        <w:t>学校</w:t>
      </w:r>
      <w:bookmarkStart w:id="0" w:name="_GoBack"/>
      <w:bookmarkEnd w:id="0"/>
      <w:r w:rsidRPr="005D6BF0">
        <w:rPr>
          <w:rFonts w:ascii="仿宋" w:eastAsia="仿宋" w:hAnsi="仿宋" w:cs="宋体" w:hint="eastAsia"/>
          <w:kern w:val="0"/>
          <w:sz w:val="29"/>
          <w:szCs w:val="29"/>
        </w:rPr>
        <w:t>、地方政府、行业协会、企业机构等多元主体协同，形成共建共管的组织架构，探索理事会、管委会等治理模式，赋予产业学院改革所需的人权、事权、财权，建设科学高效、保障有力的制度体系。充分考虑区域、行业、产业特点，结合高校自身禀赋特征，优化创新资源配置模式，增强“自我造血”能力，打造产教融合的示范区，实现教育链、创新链、产业链的深度融合。</w:t>
      </w:r>
    </w:p>
    <w:p w:rsidR="007D10A5" w:rsidRPr="00AA75F2" w:rsidRDefault="007D10A5"/>
    <w:sectPr w:rsidR="007D10A5" w:rsidRPr="00AA75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86" w:rsidRDefault="00CF0186" w:rsidP="00AA75F2">
      <w:r>
        <w:separator/>
      </w:r>
    </w:p>
  </w:endnote>
  <w:endnote w:type="continuationSeparator" w:id="0">
    <w:p w:rsidR="00CF0186" w:rsidRDefault="00CF0186" w:rsidP="00AA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264664"/>
      <w:docPartObj>
        <w:docPartGallery w:val="Page Numbers (Bottom of Page)"/>
        <w:docPartUnique/>
      </w:docPartObj>
    </w:sdtPr>
    <w:sdtEndPr/>
    <w:sdtContent>
      <w:p w:rsidR="00AA75F2" w:rsidRDefault="00AA75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ED" w:rsidRPr="00A128ED">
          <w:rPr>
            <w:noProof/>
            <w:lang w:val="zh-CN"/>
          </w:rPr>
          <w:t>3</w:t>
        </w:r>
        <w:r>
          <w:fldChar w:fldCharType="end"/>
        </w:r>
      </w:p>
    </w:sdtContent>
  </w:sdt>
  <w:p w:rsidR="00AA75F2" w:rsidRDefault="00AA75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86" w:rsidRDefault="00CF0186" w:rsidP="00AA75F2">
      <w:r>
        <w:separator/>
      </w:r>
    </w:p>
  </w:footnote>
  <w:footnote w:type="continuationSeparator" w:id="0">
    <w:p w:rsidR="00CF0186" w:rsidRDefault="00CF0186" w:rsidP="00AA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F2"/>
    <w:rsid w:val="00704A6D"/>
    <w:rsid w:val="007D0485"/>
    <w:rsid w:val="007D10A5"/>
    <w:rsid w:val="00A128ED"/>
    <w:rsid w:val="00A908C2"/>
    <w:rsid w:val="00AA75F2"/>
    <w:rsid w:val="00CF0186"/>
    <w:rsid w:val="00E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5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5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5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5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247</Words>
  <Characters>1411</Characters>
  <Application>Microsoft Office Word</Application>
  <DocSecurity>0</DocSecurity>
  <Lines>11</Lines>
  <Paragraphs>3</Paragraphs>
  <ScaleCrop>false</ScaleCrop>
  <Company>china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2021-05-18T02:58:00Z</dcterms:created>
  <dcterms:modified xsi:type="dcterms:W3CDTF">2021-05-20T06:57:00Z</dcterms:modified>
</cp:coreProperties>
</file>