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35F5" w14:textId="019E71BE" w:rsidR="003F6D7E" w:rsidRPr="003F6D7E" w:rsidRDefault="003F6D7E" w:rsidP="003F6D7E">
      <w:pPr>
        <w:pStyle w:val="a3"/>
        <w:widowControl/>
        <w:snapToGrid w:val="0"/>
        <w:spacing w:beforeLines="100" w:before="312" w:beforeAutospacing="0" w:after="240" w:afterAutospacing="0"/>
        <w:rPr>
          <w:rStyle w:val="a4"/>
          <w:rFonts w:ascii="仿宋" w:eastAsia="仿宋" w:hAnsi="仿宋" w:cs="微软雅黑"/>
          <w:sz w:val="28"/>
          <w:szCs w:val="28"/>
        </w:rPr>
      </w:pPr>
      <w:r>
        <w:rPr>
          <w:rStyle w:val="a4"/>
          <w:rFonts w:ascii="仿宋" w:eastAsia="仿宋" w:hAnsi="仿宋" w:cs="微软雅黑" w:hint="eastAsia"/>
          <w:sz w:val="28"/>
          <w:szCs w:val="28"/>
        </w:rPr>
        <w:t>附件1：比赛流程及相关注意事项</w:t>
      </w:r>
    </w:p>
    <w:p w14:paraId="790BCE7E" w14:textId="4BCFB12F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rPr>
          <w:rFonts w:ascii="仿宋" w:eastAsia="仿宋" w:hAnsi="仿宋" w:cs="Calibri"/>
          <w:sz w:val="28"/>
          <w:szCs w:val="28"/>
        </w:rPr>
      </w:pPr>
      <w:r w:rsidRPr="003F6D7E">
        <w:rPr>
          <w:rStyle w:val="a4"/>
          <w:rFonts w:ascii="仿宋" w:eastAsia="仿宋" w:hAnsi="仿宋" w:cs="微软雅黑" w:hint="eastAsia"/>
          <w:sz w:val="28"/>
          <w:szCs w:val="28"/>
        </w:rPr>
        <w:t>一</w:t>
      </w:r>
      <w:r w:rsidRPr="003F6D7E">
        <w:rPr>
          <w:rStyle w:val="a4"/>
          <w:rFonts w:ascii="仿宋" w:eastAsia="仿宋" w:hAnsi="仿宋" w:cs="微软雅黑" w:hint="eastAsia"/>
          <w:sz w:val="28"/>
          <w:szCs w:val="28"/>
        </w:rPr>
        <w:t>、比赛流程：</w:t>
      </w:r>
    </w:p>
    <w:p w14:paraId="54FDA252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参赛选手在各自院校自行选择比赛场地，通过视频会议（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腾讯会议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）线上展示教学实施报告,无生教学，并进行答辩。</w:t>
      </w:r>
    </w:p>
    <w:p w14:paraId="21490905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评委集中观看选手的展示直播，评议提出选手要首先确定一个比赛场地（校内教室）。</w:t>
      </w:r>
    </w:p>
    <w:p w14:paraId="09EBC782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（一）比赛流程-线上候赛室</w:t>
      </w:r>
    </w:p>
    <w:p w14:paraId="35516CAA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1.在规定时间内，比赛选手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输入腾讯会议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ID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接入线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上候赛室，以“赛场号-作品</w:t>
      </w:r>
    </w:p>
    <w:p w14:paraId="0FC29692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名称前4至6个字-1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”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命名，审核通过，进入线上候赛室，打开摄像头，调至静音。</w:t>
      </w:r>
    </w:p>
    <w:p w14:paraId="3717063A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2.工作人员将会通过视频语音方式，依次核对团队人员参赛信息。</w:t>
      </w:r>
    </w:p>
    <w:p w14:paraId="0956B8D7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3.在视频直播下，由工作人员依次抽取该场次参赛队伍的比赛顺序，并确认。</w:t>
      </w:r>
    </w:p>
    <w:p w14:paraId="5EFDB472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4.在视频直播下，由工作人员依次为参赛团队抽取比赛教案序号。（团队须提</w:t>
      </w:r>
    </w:p>
    <w:p w14:paraId="460056ED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供所抽中的无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生教学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对应教案PDF页码）</w:t>
      </w:r>
    </w:p>
    <w:p w14:paraId="16138FF3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5.工作人员将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通过腾讯会议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聊天界面依次向参赛团队发送备赛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室会议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ID和会议密码（参赛团队用纸笔记录），一号团队进入到备赛阶段。</w:t>
      </w:r>
    </w:p>
    <w:p w14:paraId="07862C8E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（二）比赛流程-线上备赛室</w:t>
      </w:r>
    </w:p>
    <w:p w14:paraId="4167FDCE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1.团队组长输入备赛室ID和密码，以“赛场号-抽签号-作品名称前4至6个字-1”命名，加入会议，等待审核。</w:t>
      </w:r>
    </w:p>
    <w:p w14:paraId="4D80A6D8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2.团队组长进入备赛会议室，30分钟备赛准备。</w:t>
      </w:r>
    </w:p>
    <w:p w14:paraId="5B8D9298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3.距离结束5分钟时收到工作人员语音提示。</w:t>
      </w:r>
    </w:p>
    <w:p w14:paraId="613DC129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4.备赛时间到，在工作人员引导下离开线上备赛室。</w:t>
      </w:r>
    </w:p>
    <w:p w14:paraId="192829F9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（与上一环节类似，工作人员会在聊天界面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私发比赛室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Id和密码）（参赛团队用纸笔记录），切记 注意登录 线上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比赛室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时的命名方式，需要按规定进行设定</w:t>
      </w:r>
    </w:p>
    <w:p w14:paraId="34DEF466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lastRenderedPageBreak/>
        <w:t>（三）比赛流程-线上比赛室</w:t>
      </w:r>
    </w:p>
    <w:p w14:paraId="6852B6B5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1.团队输入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比赛室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ID，以“赛场号-抽签号-作品名称前4至6个字-1”、“赛场号-抽签号-作品名称前4至6个字-2”命名，加入会议，等待审核。</w:t>
      </w:r>
    </w:p>
    <w:p w14:paraId="48382CCC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2. 团队进入比赛室，准备好后，在视频中向工作人员示意，得到评委许可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后选手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讲解6分钟教学实施报告、12-14分钟无生教学（两段无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生教学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连续计时）。</w:t>
      </w:r>
    </w:p>
    <w:p w14:paraId="2E1B6F4B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3.比赛期间安排换场准备，总用时不超过两分钟。</w:t>
      </w:r>
    </w:p>
    <w:p w14:paraId="6D895A46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4.汇报结束后，会被工作人员暂时移入会议室等候区，不要自行离开会议室（此环节约等待1-3分钟）。</w:t>
      </w:r>
    </w:p>
    <w:p w14:paraId="49591AF4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5.待工作人员录入答辩题目后，会将选手再次移回会议室，根据工作人员在共享 屏幕上的问题进行5分钟答辩，时间到工作人员给予提示，答辩环节结束。</w:t>
      </w:r>
    </w:p>
    <w:p w14:paraId="7A6BCF4A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6.比赛结束，选手离开会议室。</w:t>
      </w:r>
    </w:p>
    <w:p w14:paraId="14FC431F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（四）比赛要求</w:t>
      </w:r>
    </w:p>
    <w:p w14:paraId="2CA7ABD8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 根据领队会的抽签结果，在指定时间输入指定的会议ID号进入线上备赛，其它按照工作人员指示操作；</w:t>
      </w:r>
    </w:p>
    <w:p w14:paraId="37783E0F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2.线上展示，要求既要能看到展示的内容，同时要能看到参赛教师的状态。保证网络稳定、视频清晰、声音清楚。</w:t>
      </w:r>
    </w:p>
    <w:p w14:paraId="1AF18EF5" w14:textId="2F17ACF2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b/>
          <w:bCs/>
          <w:sz w:val="28"/>
          <w:szCs w:val="28"/>
        </w:rPr>
      </w:pPr>
      <w:r w:rsidRPr="003F6D7E">
        <w:rPr>
          <w:rFonts w:ascii="仿宋" w:eastAsia="仿宋" w:hAnsi="仿宋" w:cs="微软雅黑" w:hint="eastAsia"/>
          <w:b/>
          <w:bCs/>
          <w:sz w:val="28"/>
          <w:szCs w:val="28"/>
        </w:rPr>
        <w:t>二</w:t>
      </w:r>
      <w:r w:rsidRPr="003F6D7E">
        <w:rPr>
          <w:rFonts w:ascii="仿宋" w:eastAsia="仿宋" w:hAnsi="仿宋" w:cs="微软雅黑" w:hint="eastAsia"/>
          <w:b/>
          <w:bCs/>
          <w:sz w:val="28"/>
          <w:szCs w:val="28"/>
        </w:rPr>
        <w:t>、设备要求</w:t>
      </w:r>
    </w:p>
    <w:p w14:paraId="400607BF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（一）展示端</w:t>
      </w:r>
    </w:p>
    <w:p w14:paraId="426413D0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1.一台可用一体机、投影仪等。如有必要，可使用白板或黑板及 可移动的实训设备。</w:t>
      </w:r>
    </w:p>
    <w:p w14:paraId="1458DBD8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（二）连接端：</w:t>
      </w:r>
    </w:p>
    <w:p w14:paraId="2FF6B9AC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安装腾讯会议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软件2.14版本以上）手机、平板、电脑、一体 机均可。保证网络流畅。</w:t>
      </w:r>
    </w:p>
    <w:p w14:paraId="273DCAE9" w14:textId="77777777" w:rsidR="00F16DBB" w:rsidRPr="003F6D7E" w:rsidRDefault="00F16DBB" w:rsidP="00F16DBB">
      <w:pPr>
        <w:pStyle w:val="a3"/>
        <w:widowControl/>
        <w:numPr>
          <w:ilvl w:val="0"/>
          <w:numId w:val="1"/>
        </w:numPr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摄像设备</w:t>
      </w:r>
    </w:p>
    <w:p w14:paraId="089E14CE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1.摄像机1（展示用）：须带有广角镜头功能，从后向前拍摄到现场展示画面。建议使用电脑并接摄像头和收音设备。</w:t>
      </w:r>
    </w:p>
    <w:p w14:paraId="3390D33E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ind w:firstLine="555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2.摄像机2（监控用）：须带有广角镜头功能，能在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比赛室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前端，从前向后拍摄到全体参赛教师的比赛环境画面。问题，进行答辩。</w:t>
      </w:r>
    </w:p>
    <w:p w14:paraId="5604B209" w14:textId="57645E3B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b/>
          <w:bCs/>
          <w:sz w:val="28"/>
          <w:szCs w:val="28"/>
        </w:rPr>
      </w:pPr>
      <w:r w:rsidRPr="003F6D7E">
        <w:rPr>
          <w:rFonts w:ascii="仿宋" w:eastAsia="仿宋" w:hAnsi="仿宋" w:cs="微软雅黑" w:hint="eastAsia"/>
          <w:b/>
          <w:bCs/>
          <w:sz w:val="28"/>
          <w:szCs w:val="28"/>
        </w:rPr>
        <w:lastRenderedPageBreak/>
        <w:t>三</w:t>
      </w:r>
      <w:r w:rsidRPr="003F6D7E">
        <w:rPr>
          <w:rFonts w:ascii="仿宋" w:eastAsia="仿宋" w:hAnsi="仿宋" w:cs="微软雅黑" w:hint="eastAsia"/>
          <w:b/>
          <w:bCs/>
          <w:sz w:val="28"/>
          <w:szCs w:val="28"/>
        </w:rPr>
        <w:t>、注意事宜：</w:t>
      </w:r>
    </w:p>
    <w:p w14:paraId="0D2EEC2C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（一）不得出现学校及教师个人信息；</w:t>
      </w:r>
    </w:p>
    <w:p w14:paraId="5C2712D9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（二）摄像设备1、2在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比赛全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过程不得移动，不得变焦；</w:t>
      </w:r>
    </w:p>
    <w:p w14:paraId="620AF7E1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（三）必须选择校内教室作为比赛场地，不得使用拼接大屏，限用一块电子展示设备，不得使用实训室；</w:t>
      </w:r>
    </w:p>
    <w:p w14:paraId="59D465E7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（四）可自备计时设备。</w:t>
      </w:r>
    </w:p>
    <w:p w14:paraId="44562FBA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（五）实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训设备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尺寸建议不超过高度1800mm，宽度800mm。</w:t>
      </w:r>
    </w:p>
    <w:p w14:paraId="3971C01F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（六）线上决赛流程全面对接线下流程，整个比赛过程中不</w:t>
      </w:r>
      <w:proofErr w:type="gramStart"/>
      <w:r w:rsidRPr="003F6D7E">
        <w:rPr>
          <w:rFonts w:ascii="仿宋" w:eastAsia="仿宋" w:hAnsi="仿宋" w:cs="微软雅黑" w:hint="eastAsia"/>
          <w:sz w:val="28"/>
          <w:szCs w:val="28"/>
        </w:rPr>
        <w:t>允许赛</w:t>
      </w:r>
      <w:proofErr w:type="gramEnd"/>
      <w:r w:rsidRPr="003F6D7E">
        <w:rPr>
          <w:rFonts w:ascii="仿宋" w:eastAsia="仿宋" w:hAnsi="仿宋" w:cs="微软雅黑" w:hint="eastAsia"/>
          <w:sz w:val="28"/>
          <w:szCs w:val="28"/>
        </w:rPr>
        <w:t>点工作人员以外的其他人员拍照或录像。</w:t>
      </w:r>
    </w:p>
    <w:p w14:paraId="5BE43F06" w14:textId="77777777" w:rsidR="00F16DBB" w:rsidRPr="003F6D7E" w:rsidRDefault="00F16DBB" w:rsidP="00F16DBB">
      <w:pPr>
        <w:pStyle w:val="a3"/>
        <w:widowControl/>
        <w:snapToGrid w:val="0"/>
        <w:spacing w:beforeAutospacing="0" w:after="150" w:afterAutospacing="0"/>
        <w:jc w:val="both"/>
        <w:rPr>
          <w:rFonts w:ascii="仿宋" w:eastAsia="仿宋" w:hAnsi="仿宋" w:cs="微软雅黑"/>
          <w:sz w:val="28"/>
          <w:szCs w:val="28"/>
        </w:rPr>
      </w:pPr>
      <w:r w:rsidRPr="003F6D7E">
        <w:rPr>
          <w:rFonts w:ascii="仿宋" w:eastAsia="仿宋" w:hAnsi="仿宋" w:cs="微软雅黑" w:hint="eastAsia"/>
          <w:sz w:val="28"/>
          <w:szCs w:val="28"/>
        </w:rPr>
        <w:t>（七）校方留取音视频资料作为追溯依据。</w:t>
      </w:r>
    </w:p>
    <w:p w14:paraId="2FED75E2" w14:textId="77777777" w:rsidR="003F21F5" w:rsidRPr="003F6D7E" w:rsidRDefault="003F21F5">
      <w:pPr>
        <w:rPr>
          <w:sz w:val="28"/>
          <w:szCs w:val="28"/>
        </w:rPr>
      </w:pPr>
    </w:p>
    <w:sectPr w:rsidR="003F21F5" w:rsidRPr="003F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F197"/>
    <w:multiLevelType w:val="singleLevel"/>
    <w:tmpl w:val="28BCF19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B"/>
    <w:rsid w:val="003F21F5"/>
    <w:rsid w:val="003F6D7E"/>
    <w:rsid w:val="00F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6E99"/>
  <w15:chartTrackingRefBased/>
  <w15:docId w15:val="{CAA9BD5C-40F8-4D6A-A21D-650854D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DB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F16DB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军</dc:creator>
  <cp:keywords/>
  <dc:description/>
  <cp:lastModifiedBy>何 军</cp:lastModifiedBy>
  <cp:revision>1</cp:revision>
  <dcterms:created xsi:type="dcterms:W3CDTF">2022-07-11T06:54:00Z</dcterms:created>
  <dcterms:modified xsi:type="dcterms:W3CDTF">2022-07-11T06:56:00Z</dcterms:modified>
</cp:coreProperties>
</file>